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31F7D" w:rsidRDefault="00D31F7D" w:rsidP="00D31F7D">
      <w:pPr>
        <w:spacing w:after="0" w:line="240" w:lineRule="auto"/>
        <w:contextualSpacing/>
        <w:jc w:val="center"/>
        <w:rPr>
          <w:rFonts w:eastAsiaTheme="majorEastAsia" w:cstheme="majorBidi"/>
          <w:b/>
          <w:spacing w:val="-10"/>
          <w:kern w:val="28"/>
          <w:sz w:val="72"/>
          <w:szCs w:val="56"/>
        </w:rPr>
      </w:pPr>
    </w:p>
    <w:p w:rsidR="00D31F7D" w:rsidRDefault="00D31F7D" w:rsidP="00D31F7D">
      <w:pPr>
        <w:spacing w:after="0" w:line="240" w:lineRule="auto"/>
        <w:contextualSpacing/>
        <w:jc w:val="center"/>
        <w:rPr>
          <w:rFonts w:eastAsiaTheme="majorEastAsia" w:cstheme="majorBidi"/>
          <w:b/>
          <w:spacing w:val="-10"/>
          <w:kern w:val="28"/>
          <w:sz w:val="72"/>
          <w:szCs w:val="56"/>
        </w:rPr>
      </w:pPr>
      <w:r>
        <w:rPr>
          <w:rFonts w:eastAsiaTheme="majorEastAsia" w:cstheme="majorBidi"/>
          <w:b/>
          <w:spacing w:val="-10"/>
          <w:kern w:val="28"/>
          <w:sz w:val="72"/>
          <w:szCs w:val="56"/>
        </w:rPr>
        <w:t>Bibel</w:t>
      </w:r>
      <w:r w:rsidR="00BF3B3D">
        <w:rPr>
          <w:rFonts w:eastAsiaTheme="majorEastAsia" w:cstheme="majorBidi"/>
          <w:b/>
          <w:spacing w:val="-10"/>
          <w:kern w:val="28"/>
          <w:sz w:val="72"/>
          <w:szCs w:val="56"/>
        </w:rPr>
        <w:t>syn</w:t>
      </w:r>
    </w:p>
    <w:p w:rsidR="00D31F7D" w:rsidRDefault="00D31F7D" w:rsidP="00D31F7D">
      <w:pPr>
        <w:spacing w:after="0" w:line="240" w:lineRule="auto"/>
        <w:jc w:val="center"/>
      </w:pPr>
    </w:p>
    <w:p w:rsidR="00BF3B3D" w:rsidRDefault="00BF3B3D" w:rsidP="00D31F7D">
      <w:pPr>
        <w:spacing w:after="0" w:line="240" w:lineRule="auto"/>
        <w:jc w:val="center"/>
      </w:pPr>
    </w:p>
    <w:p w:rsidR="00BF3B3D" w:rsidRDefault="00BF3B3D" w:rsidP="00D31F7D">
      <w:pPr>
        <w:spacing w:after="0" w:line="240" w:lineRule="auto"/>
        <w:jc w:val="center"/>
      </w:pPr>
    </w:p>
    <w:p w:rsidR="00D31F7D" w:rsidRDefault="00D31F7D" w:rsidP="00D31F7D">
      <w:pPr>
        <w:spacing w:after="0" w:line="240" w:lineRule="auto"/>
        <w:jc w:val="center"/>
      </w:pPr>
      <w:r w:rsidRPr="001326BE">
        <w:rPr>
          <w:noProof/>
        </w:rPr>
        <w:drawing>
          <wp:inline distT="0" distB="0" distL="0" distR="0" wp14:anchorId="501B2DCE" wp14:editId="3DB9223C">
            <wp:extent cx="3217772" cy="2148408"/>
            <wp:effectExtent l="0" t="0" r="1905" b="4445"/>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224707" cy="2153038"/>
                    </a:xfrm>
                    <a:prstGeom prst="rect">
                      <a:avLst/>
                    </a:prstGeom>
                  </pic:spPr>
                </pic:pic>
              </a:graphicData>
            </a:graphic>
          </wp:inline>
        </w:drawing>
      </w:r>
    </w:p>
    <w:p w:rsidR="00D31F7D" w:rsidRDefault="00D31F7D" w:rsidP="00D31F7D">
      <w:pPr>
        <w:spacing w:after="0" w:line="240" w:lineRule="auto"/>
        <w:jc w:val="center"/>
      </w:pPr>
    </w:p>
    <w:p w:rsidR="00D31F7D" w:rsidRDefault="00D31F7D" w:rsidP="00D31F7D">
      <w:pPr>
        <w:spacing w:after="0" w:line="240" w:lineRule="auto"/>
        <w:jc w:val="center"/>
      </w:pPr>
    </w:p>
    <w:p w:rsidR="00BF3B3D" w:rsidRDefault="00BF3B3D" w:rsidP="00D31F7D">
      <w:pPr>
        <w:spacing w:after="0" w:line="240" w:lineRule="auto"/>
        <w:jc w:val="center"/>
      </w:pPr>
    </w:p>
    <w:p w:rsidR="00D31F7D" w:rsidRDefault="00D31F7D" w:rsidP="00D31F7D">
      <w:pPr>
        <w:spacing w:after="0" w:line="240" w:lineRule="auto"/>
        <w:jc w:val="center"/>
      </w:pPr>
    </w:p>
    <w:p w:rsidR="00D31F7D" w:rsidRDefault="00D31F7D" w:rsidP="00D31F7D">
      <w:pPr>
        <w:spacing w:after="0" w:line="240" w:lineRule="auto"/>
        <w:jc w:val="center"/>
      </w:pPr>
    </w:p>
    <w:p w:rsidR="00D31F7D" w:rsidRDefault="00D31F7D" w:rsidP="00D31F7D">
      <w:pPr>
        <w:spacing w:after="0" w:line="240" w:lineRule="auto"/>
        <w:jc w:val="center"/>
      </w:pPr>
    </w:p>
    <w:p w:rsidR="00D31F7D" w:rsidRDefault="00D31F7D" w:rsidP="00D31F7D">
      <w:pPr>
        <w:spacing w:after="0" w:line="240" w:lineRule="auto"/>
        <w:jc w:val="center"/>
      </w:pPr>
    </w:p>
    <w:p w:rsidR="00D31F7D" w:rsidRDefault="00D31F7D" w:rsidP="00D31F7D">
      <w:pPr>
        <w:spacing w:after="0" w:line="240" w:lineRule="auto"/>
        <w:jc w:val="center"/>
      </w:pPr>
    </w:p>
    <w:p w:rsidR="00D31F7D" w:rsidRPr="00D31F7D" w:rsidRDefault="00D31F7D" w:rsidP="00D31F7D">
      <w:pPr>
        <w:spacing w:after="140" w:line="240" w:lineRule="auto"/>
        <w:jc w:val="center"/>
        <w:rPr>
          <w:b/>
          <w:sz w:val="24"/>
        </w:rPr>
      </w:pPr>
      <w:r w:rsidRPr="00D31F7D">
        <w:rPr>
          <w:b/>
          <w:sz w:val="24"/>
        </w:rPr>
        <w:t>Forfatter: Anita Kofoed, 201</w:t>
      </w:r>
      <w:r>
        <w:rPr>
          <w:b/>
          <w:sz w:val="24"/>
        </w:rPr>
        <w:t>9</w:t>
      </w:r>
      <w:r w:rsidRPr="00D31F7D">
        <w:rPr>
          <w:b/>
          <w:sz w:val="24"/>
        </w:rPr>
        <w:t xml:space="preserve"> </w:t>
      </w:r>
    </w:p>
    <w:p w:rsidR="00D31F7D" w:rsidRDefault="00D31F7D" w:rsidP="00D31F7D">
      <w:pPr>
        <w:spacing w:after="0" w:line="240" w:lineRule="auto"/>
        <w:jc w:val="center"/>
      </w:pPr>
    </w:p>
    <w:p w:rsidR="00EB0648" w:rsidRDefault="00EB0648" w:rsidP="00D31F7D">
      <w:pPr>
        <w:spacing w:after="0" w:line="240" w:lineRule="auto"/>
        <w:jc w:val="center"/>
      </w:pPr>
    </w:p>
    <w:p w:rsidR="00EB0648" w:rsidRDefault="00EB0648" w:rsidP="00D31F7D">
      <w:pPr>
        <w:spacing w:after="0" w:line="240" w:lineRule="auto"/>
        <w:jc w:val="center"/>
      </w:pPr>
    </w:p>
    <w:p w:rsidR="00EB0648" w:rsidRDefault="00EB0648" w:rsidP="00D31F7D">
      <w:pPr>
        <w:spacing w:after="0" w:line="240" w:lineRule="auto"/>
        <w:jc w:val="center"/>
      </w:pPr>
    </w:p>
    <w:p w:rsidR="00EB0648" w:rsidRDefault="00EB0648" w:rsidP="00D31F7D">
      <w:pPr>
        <w:spacing w:after="0" w:line="240" w:lineRule="auto"/>
        <w:jc w:val="center"/>
      </w:pPr>
    </w:p>
    <w:p w:rsidR="00EB0648" w:rsidRDefault="00EB0648" w:rsidP="00D31F7D">
      <w:pPr>
        <w:spacing w:after="0" w:line="240" w:lineRule="auto"/>
        <w:jc w:val="center"/>
      </w:pPr>
    </w:p>
    <w:p w:rsidR="00EB0648" w:rsidRDefault="00EB0648" w:rsidP="00D31F7D">
      <w:pPr>
        <w:spacing w:after="0" w:line="240" w:lineRule="auto"/>
        <w:jc w:val="center"/>
      </w:pPr>
    </w:p>
    <w:p w:rsidR="00EB0648" w:rsidRDefault="00EB0648" w:rsidP="00D31F7D">
      <w:pPr>
        <w:spacing w:after="0" w:line="240" w:lineRule="auto"/>
        <w:jc w:val="center"/>
      </w:pPr>
    </w:p>
    <w:p w:rsidR="00EB0648" w:rsidRDefault="00EB0648" w:rsidP="00D31F7D">
      <w:pPr>
        <w:spacing w:after="0" w:line="240" w:lineRule="auto"/>
        <w:jc w:val="center"/>
      </w:pPr>
    </w:p>
    <w:p w:rsidR="00EB0648" w:rsidRDefault="00EB0648" w:rsidP="00D31F7D">
      <w:pPr>
        <w:spacing w:after="0" w:line="240" w:lineRule="auto"/>
        <w:jc w:val="center"/>
      </w:pPr>
    </w:p>
    <w:p w:rsidR="00EB0648" w:rsidRDefault="00EB0648" w:rsidP="00D31F7D">
      <w:pPr>
        <w:spacing w:after="0" w:line="240" w:lineRule="auto"/>
        <w:jc w:val="center"/>
      </w:pPr>
    </w:p>
    <w:p w:rsidR="00EB0648" w:rsidRDefault="00EB0648" w:rsidP="00D31F7D">
      <w:pPr>
        <w:spacing w:after="0" w:line="240" w:lineRule="auto"/>
        <w:jc w:val="center"/>
      </w:pPr>
    </w:p>
    <w:p w:rsidR="00BF3B3D" w:rsidRDefault="00BF3B3D" w:rsidP="00D31F7D">
      <w:pPr>
        <w:spacing w:after="0" w:line="240" w:lineRule="auto"/>
        <w:jc w:val="center"/>
      </w:pPr>
    </w:p>
    <w:p w:rsidR="00EB0648" w:rsidRDefault="00EB0648" w:rsidP="00D31F7D">
      <w:pPr>
        <w:spacing w:after="0" w:line="240" w:lineRule="auto"/>
        <w:jc w:val="center"/>
      </w:pPr>
    </w:p>
    <w:p w:rsidR="00EB0648" w:rsidRDefault="00EB0648" w:rsidP="00D31F7D">
      <w:pPr>
        <w:spacing w:after="0" w:line="240" w:lineRule="auto"/>
        <w:jc w:val="center"/>
      </w:pPr>
    </w:p>
    <w:p w:rsidR="00EB0648" w:rsidRDefault="00EB0648" w:rsidP="00D31F7D">
      <w:pPr>
        <w:spacing w:after="0" w:line="240" w:lineRule="auto"/>
        <w:jc w:val="center"/>
      </w:pPr>
    </w:p>
    <w:p w:rsidR="00EB0648" w:rsidRDefault="00EB0648" w:rsidP="00D31F7D">
      <w:pPr>
        <w:spacing w:after="0" w:line="240" w:lineRule="auto"/>
        <w:jc w:val="center"/>
      </w:pPr>
    </w:p>
    <w:p w:rsidR="00EB0648" w:rsidRPr="00C313EC" w:rsidRDefault="00EB0648" w:rsidP="00EB0648">
      <w:pPr>
        <w:rPr>
          <w:b/>
          <w:sz w:val="36"/>
          <w:szCs w:val="32"/>
        </w:rPr>
      </w:pPr>
      <w:r w:rsidRPr="00C313EC">
        <w:rPr>
          <w:b/>
          <w:sz w:val="36"/>
          <w:szCs w:val="32"/>
        </w:rPr>
        <w:lastRenderedPageBreak/>
        <w:t>Antal lektioner: 6</w:t>
      </w:r>
    </w:p>
    <w:p w:rsidR="00EB0648" w:rsidRDefault="00EB0648" w:rsidP="00EB0648">
      <w:pPr>
        <w:rPr>
          <w:sz w:val="32"/>
          <w:szCs w:val="24"/>
        </w:rPr>
      </w:pPr>
      <w:r w:rsidRPr="00C313EC">
        <w:rPr>
          <w:sz w:val="32"/>
          <w:szCs w:val="24"/>
        </w:rPr>
        <w:t xml:space="preserve">Beskrivelse </w:t>
      </w:r>
    </w:p>
    <w:p w:rsidR="00EB0648" w:rsidRDefault="00EB0648" w:rsidP="00EB0648">
      <w:pPr>
        <w:rPr>
          <w:sz w:val="24"/>
          <w:szCs w:val="24"/>
        </w:rPr>
      </w:pPr>
      <w:r w:rsidRPr="00C313EC">
        <w:rPr>
          <w:sz w:val="24"/>
          <w:szCs w:val="24"/>
        </w:rPr>
        <w:t>Undervisningsforløbet vurderes til en varighed på 6 lektioner til 9. klasse.</w:t>
      </w:r>
      <w:r>
        <w:rPr>
          <w:sz w:val="24"/>
          <w:szCs w:val="24"/>
        </w:rPr>
        <w:t xml:space="preserve"> </w:t>
      </w:r>
    </w:p>
    <w:p w:rsidR="00EB0648" w:rsidRPr="006B2D88" w:rsidRDefault="00EB0648" w:rsidP="00EB0648">
      <w:pPr>
        <w:rPr>
          <w:sz w:val="24"/>
          <w:szCs w:val="24"/>
        </w:rPr>
      </w:pPr>
      <w:r w:rsidRPr="006B2D88">
        <w:rPr>
          <w:sz w:val="24"/>
          <w:szCs w:val="24"/>
        </w:rPr>
        <w:t xml:space="preserve">Hensigten med undervisningsmaterialet er, at eleverne gennem 3 faser ”Viden om”, ”Genkendelse af forskellige anskuelser” samt ”Egen stillingtagen og perspektivering” bliver bekendt med </w:t>
      </w:r>
      <w:r>
        <w:rPr>
          <w:sz w:val="24"/>
          <w:szCs w:val="24"/>
        </w:rPr>
        <w:t>forskellige bibelsyn</w:t>
      </w:r>
      <w:r w:rsidRPr="006B2D88">
        <w:rPr>
          <w:sz w:val="24"/>
          <w:szCs w:val="24"/>
        </w:rPr>
        <w:t>.</w:t>
      </w:r>
      <w:r>
        <w:rPr>
          <w:sz w:val="24"/>
          <w:szCs w:val="24"/>
        </w:rPr>
        <w:t xml:space="preserve"> </w:t>
      </w:r>
      <w:r w:rsidRPr="006B2D88">
        <w:rPr>
          <w:sz w:val="24"/>
          <w:szCs w:val="24"/>
        </w:rPr>
        <w:t xml:space="preserve">   </w:t>
      </w:r>
    </w:p>
    <w:p w:rsidR="00EB0648" w:rsidRDefault="00EB0648" w:rsidP="00EB0648">
      <w:pPr>
        <w:rPr>
          <w:sz w:val="24"/>
          <w:szCs w:val="24"/>
        </w:rPr>
      </w:pPr>
      <w:r w:rsidRPr="006B2D88">
        <w:rPr>
          <w:sz w:val="24"/>
          <w:szCs w:val="24"/>
        </w:rPr>
        <w:t xml:space="preserve">I undervisningsforløbet </w:t>
      </w:r>
      <w:r>
        <w:rPr>
          <w:sz w:val="24"/>
          <w:szCs w:val="24"/>
        </w:rPr>
        <w:t xml:space="preserve">præsenteres </w:t>
      </w:r>
      <w:r w:rsidRPr="006B2D88">
        <w:rPr>
          <w:sz w:val="24"/>
          <w:szCs w:val="24"/>
        </w:rPr>
        <w:t>eleverne f</w:t>
      </w:r>
      <w:r>
        <w:rPr>
          <w:sz w:val="24"/>
          <w:szCs w:val="24"/>
        </w:rPr>
        <w:t>o</w:t>
      </w:r>
      <w:r w:rsidRPr="006B2D88">
        <w:rPr>
          <w:sz w:val="24"/>
          <w:szCs w:val="24"/>
        </w:rPr>
        <w:t xml:space="preserve">r </w:t>
      </w:r>
      <w:r w:rsidR="00BF3B3D">
        <w:rPr>
          <w:sz w:val="24"/>
          <w:szCs w:val="24"/>
        </w:rPr>
        <w:t>B</w:t>
      </w:r>
      <w:r>
        <w:rPr>
          <w:sz w:val="24"/>
          <w:szCs w:val="24"/>
        </w:rPr>
        <w:t xml:space="preserve">ibelens opbygning i </w:t>
      </w:r>
      <w:r w:rsidR="00BF3B3D">
        <w:rPr>
          <w:sz w:val="24"/>
          <w:szCs w:val="24"/>
        </w:rPr>
        <w:t>D</w:t>
      </w:r>
      <w:r>
        <w:rPr>
          <w:sz w:val="24"/>
          <w:szCs w:val="24"/>
        </w:rPr>
        <w:t xml:space="preserve">et </w:t>
      </w:r>
      <w:r w:rsidR="00BF3B3D">
        <w:rPr>
          <w:sz w:val="24"/>
          <w:szCs w:val="24"/>
        </w:rPr>
        <w:t>N</w:t>
      </w:r>
      <w:r>
        <w:rPr>
          <w:sz w:val="24"/>
          <w:szCs w:val="24"/>
        </w:rPr>
        <w:t>ye og</w:t>
      </w:r>
      <w:r w:rsidR="00BF3B3D">
        <w:rPr>
          <w:sz w:val="24"/>
          <w:szCs w:val="24"/>
        </w:rPr>
        <w:t xml:space="preserve"> Det</w:t>
      </w:r>
      <w:r>
        <w:rPr>
          <w:sz w:val="24"/>
          <w:szCs w:val="24"/>
        </w:rPr>
        <w:t xml:space="preserve"> </w:t>
      </w:r>
      <w:r w:rsidR="00BF3B3D">
        <w:rPr>
          <w:sz w:val="24"/>
          <w:szCs w:val="24"/>
        </w:rPr>
        <w:t>G</w:t>
      </w:r>
      <w:r>
        <w:rPr>
          <w:sz w:val="24"/>
          <w:szCs w:val="24"/>
        </w:rPr>
        <w:t xml:space="preserve">amle </w:t>
      </w:r>
      <w:r w:rsidR="00BF3B3D">
        <w:rPr>
          <w:sz w:val="24"/>
          <w:szCs w:val="24"/>
        </w:rPr>
        <w:t>T</w:t>
      </w:r>
      <w:r>
        <w:rPr>
          <w:sz w:val="24"/>
          <w:szCs w:val="24"/>
        </w:rPr>
        <w:t xml:space="preserve">estamente. Opbygningen visualiseres gennem udarbejdelse af en tidslinje, hvor fokus både ligger på kronologien </w:t>
      </w:r>
      <w:r w:rsidR="00BF3B3D">
        <w:rPr>
          <w:sz w:val="24"/>
          <w:szCs w:val="24"/>
        </w:rPr>
        <w:t>og</w:t>
      </w:r>
      <w:r>
        <w:rPr>
          <w:sz w:val="24"/>
          <w:szCs w:val="24"/>
        </w:rPr>
        <w:t xml:space="preserve"> et kreativt udtryk. Efterfølgende gennemgås udvalgte bibelsyn med henblik på at tydeliggøre væsentligheden i, hvilket afsæt man har for fortolkningen af </w:t>
      </w:r>
      <w:r w:rsidR="00BF3B3D">
        <w:rPr>
          <w:sz w:val="24"/>
          <w:szCs w:val="24"/>
        </w:rPr>
        <w:t>B</w:t>
      </w:r>
      <w:r>
        <w:rPr>
          <w:sz w:val="24"/>
          <w:szCs w:val="24"/>
        </w:rPr>
        <w:t>ibelens tekster - i dette tilfælde er skabelsesberetningen</w:t>
      </w:r>
      <w:r w:rsidRPr="006B2D88">
        <w:rPr>
          <w:sz w:val="24"/>
          <w:szCs w:val="24"/>
        </w:rPr>
        <w:t xml:space="preserve"> </w:t>
      </w:r>
      <w:r>
        <w:rPr>
          <w:sz w:val="24"/>
          <w:szCs w:val="24"/>
        </w:rPr>
        <w:t xml:space="preserve">genstand for en fælles udlægning. Som afslutning på forløbet fokuseres der på lignelser. Her benyttes begrebet ”den bibelske treklang” samt de forskellige bibelsyn til gruppevis at fortolke de bibelske tekster. </w:t>
      </w:r>
    </w:p>
    <w:p w:rsidR="00EB0648" w:rsidRDefault="00EB0648" w:rsidP="00EB0648">
      <w:pPr>
        <w:rPr>
          <w:sz w:val="24"/>
          <w:szCs w:val="24"/>
        </w:rPr>
      </w:pPr>
    </w:p>
    <w:p w:rsidR="00EB0648" w:rsidRDefault="00EB0648" w:rsidP="00EB0648">
      <w:pPr>
        <w:rPr>
          <w:sz w:val="32"/>
          <w:szCs w:val="24"/>
        </w:rPr>
      </w:pPr>
      <w:r w:rsidRPr="005E3BF9">
        <w:rPr>
          <w:sz w:val="32"/>
          <w:szCs w:val="24"/>
        </w:rPr>
        <w:t>Formålet med forløbet</w:t>
      </w:r>
    </w:p>
    <w:p w:rsidR="00EB0648" w:rsidRPr="003B0F65" w:rsidRDefault="00EB0648" w:rsidP="00EB0648">
      <w:pPr>
        <w:pStyle w:val="Ingenafstand"/>
        <w:rPr>
          <w:sz w:val="24"/>
          <w:szCs w:val="24"/>
        </w:rPr>
      </w:pPr>
      <w:proofErr w:type="spellStart"/>
      <w:r w:rsidRPr="00997508">
        <w:rPr>
          <w:b/>
          <w:sz w:val="24"/>
          <w:szCs w:val="24"/>
        </w:rPr>
        <w:t>FKF’s</w:t>
      </w:r>
      <w:proofErr w:type="spellEnd"/>
      <w:r w:rsidRPr="00997508">
        <w:rPr>
          <w:b/>
          <w:sz w:val="24"/>
          <w:szCs w:val="24"/>
        </w:rPr>
        <w:t xml:space="preserve"> læreplan og læseplan:</w:t>
      </w:r>
      <w:r w:rsidRPr="00997508">
        <w:rPr>
          <w:sz w:val="24"/>
          <w:szCs w:val="24"/>
        </w:rPr>
        <w:t xml:space="preserve"> </w:t>
      </w:r>
      <w:r w:rsidRPr="003B0F65">
        <w:rPr>
          <w:sz w:val="24"/>
          <w:szCs w:val="24"/>
        </w:rPr>
        <w:t>Undervisningen skal lede frem mod, at eleverne har tilegnet sig kundskaber, oplevelser og færdigheder, der sætter dem i stand til:</w:t>
      </w:r>
    </w:p>
    <w:p w:rsidR="00EB0648" w:rsidRPr="003B0F65" w:rsidRDefault="00EB0648" w:rsidP="00EB0648">
      <w:pPr>
        <w:pStyle w:val="Ingenafstand"/>
        <w:numPr>
          <w:ilvl w:val="0"/>
          <w:numId w:val="4"/>
        </w:numPr>
        <w:rPr>
          <w:sz w:val="24"/>
          <w:szCs w:val="24"/>
        </w:rPr>
      </w:pPr>
      <w:r w:rsidRPr="003B0F65">
        <w:rPr>
          <w:sz w:val="24"/>
          <w:szCs w:val="24"/>
        </w:rPr>
        <w:t xml:space="preserve">at reflektere over samt have indsigt i bibelske beretninger og den samlede bibelske historie </w:t>
      </w:r>
    </w:p>
    <w:p w:rsidR="00EB0648" w:rsidRPr="003B0F65" w:rsidRDefault="00EB0648" w:rsidP="00EB0648">
      <w:pPr>
        <w:pStyle w:val="Ingenafstand"/>
        <w:numPr>
          <w:ilvl w:val="0"/>
          <w:numId w:val="4"/>
        </w:numPr>
        <w:rPr>
          <w:sz w:val="24"/>
          <w:szCs w:val="24"/>
        </w:rPr>
      </w:pPr>
      <w:r w:rsidRPr="003B0F65">
        <w:rPr>
          <w:sz w:val="24"/>
          <w:szCs w:val="24"/>
        </w:rPr>
        <w:t>at orientere sig i Bibelen, dens skrifter og genrer</w:t>
      </w:r>
    </w:p>
    <w:p w:rsidR="00EB0648" w:rsidRPr="003B0F65" w:rsidRDefault="00EB0648" w:rsidP="00EB0648">
      <w:pPr>
        <w:pStyle w:val="Ingenafstand"/>
        <w:numPr>
          <w:ilvl w:val="0"/>
          <w:numId w:val="4"/>
        </w:numPr>
        <w:rPr>
          <w:sz w:val="24"/>
          <w:szCs w:val="24"/>
        </w:rPr>
      </w:pPr>
      <w:bookmarkStart w:id="0" w:name="_Hlk722081"/>
      <w:bookmarkStart w:id="1" w:name="_Hlk728536"/>
      <w:r w:rsidRPr="003B0F65">
        <w:rPr>
          <w:sz w:val="24"/>
          <w:szCs w:val="24"/>
        </w:rPr>
        <w:t>at relatere bibelske tekster til kristen tro og kristent liv</w:t>
      </w:r>
    </w:p>
    <w:bookmarkEnd w:id="0"/>
    <w:p w:rsidR="00EB0648" w:rsidRPr="003B0F65" w:rsidRDefault="00EB0648" w:rsidP="00EB0648">
      <w:pPr>
        <w:pStyle w:val="Ingenafstand"/>
        <w:numPr>
          <w:ilvl w:val="0"/>
          <w:numId w:val="4"/>
        </w:numPr>
        <w:rPr>
          <w:sz w:val="24"/>
          <w:szCs w:val="24"/>
        </w:rPr>
      </w:pPr>
      <w:r w:rsidRPr="003B0F65">
        <w:rPr>
          <w:sz w:val="24"/>
          <w:szCs w:val="24"/>
        </w:rPr>
        <w:t>at drøfte og forholde sig til forskellige forståelser af Bibelen og enkelttekster</w:t>
      </w:r>
    </w:p>
    <w:bookmarkEnd w:id="1"/>
    <w:p w:rsidR="00EB0648" w:rsidRDefault="00EB0648" w:rsidP="00EB0648">
      <w:pPr>
        <w:pStyle w:val="Ingenafstand"/>
        <w:numPr>
          <w:ilvl w:val="0"/>
          <w:numId w:val="4"/>
        </w:numPr>
        <w:rPr>
          <w:sz w:val="24"/>
          <w:szCs w:val="24"/>
        </w:rPr>
      </w:pPr>
      <w:r w:rsidRPr="003B0F65">
        <w:rPr>
          <w:sz w:val="24"/>
          <w:szCs w:val="24"/>
        </w:rPr>
        <w:t>at se sammenhænge og brudflader mellem bibelske beretninger, almene livsværdier og samfundsmæssige forhold</w:t>
      </w:r>
      <w:r>
        <w:rPr>
          <w:sz w:val="24"/>
          <w:szCs w:val="24"/>
        </w:rPr>
        <w:t xml:space="preserve">. </w:t>
      </w:r>
      <w:r>
        <w:rPr>
          <w:rStyle w:val="Fodnotehenvisning"/>
          <w:sz w:val="24"/>
          <w:szCs w:val="24"/>
        </w:rPr>
        <w:footnoteReference w:id="1"/>
      </w:r>
    </w:p>
    <w:p w:rsidR="00BF3B3D" w:rsidRDefault="00BF3B3D" w:rsidP="00EB0648">
      <w:pPr>
        <w:pStyle w:val="Ingenafstand"/>
        <w:rPr>
          <w:sz w:val="24"/>
          <w:szCs w:val="24"/>
        </w:rPr>
      </w:pPr>
    </w:p>
    <w:p w:rsidR="00EB0648" w:rsidRPr="00997508" w:rsidRDefault="00EB0648" w:rsidP="00EB0648">
      <w:pPr>
        <w:pStyle w:val="Ingenafstand"/>
        <w:rPr>
          <w:sz w:val="24"/>
          <w:szCs w:val="24"/>
        </w:rPr>
      </w:pPr>
      <w:r>
        <w:rPr>
          <w:sz w:val="24"/>
          <w:szCs w:val="24"/>
        </w:rPr>
        <w:t xml:space="preserve">Desuden anbefaler </w:t>
      </w:r>
      <w:proofErr w:type="spellStart"/>
      <w:r>
        <w:rPr>
          <w:sz w:val="24"/>
          <w:szCs w:val="24"/>
        </w:rPr>
        <w:t>FKF’s</w:t>
      </w:r>
      <w:proofErr w:type="spellEnd"/>
      <w:r>
        <w:rPr>
          <w:sz w:val="24"/>
          <w:szCs w:val="24"/>
        </w:rPr>
        <w:t xml:space="preserve"> læreplan og læseplan indsigt i </w:t>
      </w:r>
      <w:r w:rsidRPr="007028DF">
        <w:rPr>
          <w:sz w:val="24"/>
          <w:szCs w:val="24"/>
        </w:rPr>
        <w:t>forskellige bibelsyn, fx det ortodokse, det konservative, det historisk-kritiske</w:t>
      </w:r>
      <w:r>
        <w:rPr>
          <w:sz w:val="24"/>
          <w:szCs w:val="24"/>
        </w:rPr>
        <w:t xml:space="preserve"> og</w:t>
      </w:r>
      <w:r w:rsidRPr="007028DF">
        <w:rPr>
          <w:sz w:val="24"/>
          <w:szCs w:val="24"/>
        </w:rPr>
        <w:t xml:space="preserve"> det narrative</w:t>
      </w:r>
      <w:r>
        <w:rPr>
          <w:sz w:val="24"/>
          <w:szCs w:val="24"/>
        </w:rPr>
        <w:t xml:space="preserve">. </w:t>
      </w:r>
    </w:p>
    <w:p w:rsidR="00BF3B3D" w:rsidRDefault="00BF3B3D" w:rsidP="00EB0648">
      <w:pPr>
        <w:rPr>
          <w:sz w:val="24"/>
          <w:szCs w:val="24"/>
        </w:rPr>
      </w:pPr>
    </w:p>
    <w:p w:rsidR="00EB0648" w:rsidRDefault="00BF3B3D" w:rsidP="00EB0648">
      <w:pPr>
        <w:rPr>
          <w:sz w:val="24"/>
          <w:szCs w:val="24"/>
        </w:rPr>
      </w:pPr>
      <w:r w:rsidRPr="00BF3B3D">
        <w:rPr>
          <w:b/>
          <w:sz w:val="24"/>
          <w:szCs w:val="24"/>
        </w:rPr>
        <w:t>Fælles Mål:</w:t>
      </w:r>
      <w:r>
        <w:rPr>
          <w:sz w:val="24"/>
          <w:szCs w:val="24"/>
        </w:rPr>
        <w:t xml:space="preserve"> </w:t>
      </w:r>
      <w:r w:rsidR="00EB0648">
        <w:rPr>
          <w:sz w:val="24"/>
          <w:szCs w:val="24"/>
        </w:rPr>
        <w:t>Disse mål sammenholdes med Fælles Mål. Heri udtrykker U</w:t>
      </w:r>
      <w:r w:rsidR="00EB0648" w:rsidRPr="00997508">
        <w:rPr>
          <w:sz w:val="24"/>
          <w:szCs w:val="24"/>
        </w:rPr>
        <w:t xml:space="preserve">ndervisningsministeriet for faget kristendomskundskab </w:t>
      </w:r>
      <w:r>
        <w:rPr>
          <w:sz w:val="24"/>
          <w:szCs w:val="24"/>
        </w:rPr>
        <w:t>fire</w:t>
      </w:r>
      <w:r w:rsidR="00EB0648" w:rsidRPr="00997508">
        <w:rPr>
          <w:sz w:val="24"/>
          <w:szCs w:val="24"/>
        </w:rPr>
        <w:t xml:space="preserve"> hovedområder, som undervisningen skal inkludere: Livsfilosofi og etik, bibelske fortællinger, kristendom og ikke-kristne religioner og andre livsopfattelser</w:t>
      </w:r>
      <w:r w:rsidR="00EB0648">
        <w:rPr>
          <w:rStyle w:val="Fodnotehenvisning"/>
          <w:sz w:val="24"/>
          <w:szCs w:val="24"/>
        </w:rPr>
        <w:footnoteReference w:id="2"/>
      </w:r>
      <w:r w:rsidR="00EB0648" w:rsidRPr="00997508">
        <w:rPr>
          <w:sz w:val="24"/>
          <w:szCs w:val="24"/>
        </w:rPr>
        <w:t>. Skal man føre eleverne til prøve efter 9.</w:t>
      </w:r>
      <w:r>
        <w:rPr>
          <w:sz w:val="24"/>
          <w:szCs w:val="24"/>
        </w:rPr>
        <w:t xml:space="preserve"> </w:t>
      </w:r>
      <w:r w:rsidR="00EB0648" w:rsidRPr="00997508">
        <w:rPr>
          <w:sz w:val="24"/>
          <w:szCs w:val="24"/>
        </w:rPr>
        <w:t xml:space="preserve">klasse, skal disse hovedområder opfyldes. </w:t>
      </w:r>
      <w:r w:rsidR="00EB0648" w:rsidRPr="005241E0">
        <w:rPr>
          <w:sz w:val="24"/>
          <w:szCs w:val="24"/>
        </w:rPr>
        <w:t>Til hvert af fagets kompetenceområder hører to hovedspørgsmål, som giver arbejdet med kompetenceområdet retning.</w:t>
      </w:r>
      <w:r w:rsidR="00EB0648">
        <w:rPr>
          <w:sz w:val="24"/>
          <w:szCs w:val="24"/>
        </w:rPr>
        <w:t xml:space="preserve"> </w:t>
      </w:r>
      <w:r w:rsidR="00EB0648" w:rsidRPr="005241E0">
        <w:rPr>
          <w:sz w:val="24"/>
          <w:szCs w:val="24"/>
        </w:rPr>
        <w:t>Bibelske fortællingers to hovedspørgsmål</w:t>
      </w:r>
      <w:r w:rsidR="00EB0648">
        <w:rPr>
          <w:sz w:val="24"/>
          <w:szCs w:val="24"/>
        </w:rPr>
        <w:t xml:space="preserve"> er: </w:t>
      </w:r>
      <w:r w:rsidR="00EB0648" w:rsidRPr="005241E0">
        <w:rPr>
          <w:sz w:val="24"/>
          <w:szCs w:val="24"/>
        </w:rPr>
        <w:t>1</w:t>
      </w:r>
      <w:r>
        <w:rPr>
          <w:sz w:val="24"/>
          <w:szCs w:val="24"/>
        </w:rPr>
        <w:t>)</w:t>
      </w:r>
      <w:r w:rsidR="00EB0648" w:rsidRPr="005241E0">
        <w:rPr>
          <w:sz w:val="24"/>
          <w:szCs w:val="24"/>
        </w:rPr>
        <w:t xml:space="preserve"> Hvad er det for almenmenneskelige </w:t>
      </w:r>
      <w:r w:rsidR="00EB0648" w:rsidRPr="005241E0">
        <w:rPr>
          <w:sz w:val="24"/>
          <w:szCs w:val="24"/>
        </w:rPr>
        <w:lastRenderedPageBreak/>
        <w:t>tilværelsesspørgsmål, fortællingerne handler om?</w:t>
      </w:r>
      <w:r w:rsidR="00EB0648">
        <w:rPr>
          <w:sz w:val="24"/>
          <w:szCs w:val="24"/>
        </w:rPr>
        <w:t xml:space="preserve"> </w:t>
      </w:r>
      <w:r w:rsidR="00EB0648" w:rsidRPr="005241E0">
        <w:rPr>
          <w:sz w:val="24"/>
          <w:szCs w:val="24"/>
        </w:rPr>
        <w:t>2</w:t>
      </w:r>
      <w:r>
        <w:rPr>
          <w:sz w:val="24"/>
          <w:szCs w:val="24"/>
        </w:rPr>
        <w:t>)</w:t>
      </w:r>
      <w:r w:rsidR="00EB0648" w:rsidRPr="005241E0">
        <w:rPr>
          <w:sz w:val="24"/>
          <w:szCs w:val="24"/>
        </w:rPr>
        <w:t xml:space="preserve"> </w:t>
      </w:r>
      <w:bookmarkStart w:id="2" w:name="_Hlk728469"/>
      <w:r w:rsidR="00EB0648" w:rsidRPr="005241E0">
        <w:rPr>
          <w:sz w:val="24"/>
          <w:szCs w:val="24"/>
        </w:rPr>
        <w:t>Hvorledes illustrerer de bibelske fortællinger den kristne grundfortællings treklang</w:t>
      </w:r>
      <w:bookmarkEnd w:id="2"/>
      <w:r w:rsidR="00EB0648" w:rsidRPr="005241E0">
        <w:rPr>
          <w:sz w:val="24"/>
          <w:szCs w:val="24"/>
        </w:rPr>
        <w:t>?</w:t>
      </w:r>
      <w:r w:rsidR="00EB0648">
        <w:rPr>
          <w:rStyle w:val="Fodnotehenvisning"/>
          <w:sz w:val="24"/>
          <w:szCs w:val="24"/>
        </w:rPr>
        <w:footnoteReference w:id="3"/>
      </w:r>
      <w:r w:rsidR="00EB0648">
        <w:rPr>
          <w:sz w:val="24"/>
          <w:szCs w:val="24"/>
        </w:rPr>
        <w:t xml:space="preserve"> </w:t>
      </w:r>
    </w:p>
    <w:p w:rsidR="00EB0648" w:rsidRPr="00545CFB" w:rsidRDefault="00EB0648" w:rsidP="00EB0648">
      <w:pPr>
        <w:pStyle w:val="Ingenafstand"/>
        <w:rPr>
          <w:sz w:val="24"/>
          <w:szCs w:val="24"/>
        </w:rPr>
      </w:pPr>
      <w:r>
        <w:rPr>
          <w:b/>
          <w:sz w:val="24"/>
          <w:szCs w:val="24"/>
        </w:rPr>
        <w:t xml:space="preserve">Fælles </w:t>
      </w:r>
      <w:r w:rsidR="00BF3B3D">
        <w:rPr>
          <w:b/>
          <w:sz w:val="24"/>
          <w:szCs w:val="24"/>
        </w:rPr>
        <w:t>M</w:t>
      </w:r>
      <w:r>
        <w:rPr>
          <w:b/>
          <w:sz w:val="24"/>
          <w:szCs w:val="24"/>
        </w:rPr>
        <w:t>åls f</w:t>
      </w:r>
      <w:r w:rsidRPr="00997508">
        <w:rPr>
          <w:b/>
          <w:sz w:val="24"/>
          <w:szCs w:val="24"/>
        </w:rPr>
        <w:t>ærdigheds</w:t>
      </w:r>
      <w:r>
        <w:rPr>
          <w:b/>
          <w:sz w:val="24"/>
          <w:szCs w:val="24"/>
        </w:rPr>
        <w:t xml:space="preserve">- og </w:t>
      </w:r>
      <w:proofErr w:type="spellStart"/>
      <w:r>
        <w:rPr>
          <w:b/>
          <w:sz w:val="24"/>
          <w:szCs w:val="24"/>
        </w:rPr>
        <w:t>v</w:t>
      </w:r>
      <w:r w:rsidRPr="00997508">
        <w:rPr>
          <w:b/>
          <w:sz w:val="24"/>
          <w:szCs w:val="24"/>
        </w:rPr>
        <w:t>idensmål</w:t>
      </w:r>
      <w:proofErr w:type="spellEnd"/>
      <w:r w:rsidRPr="00997508">
        <w:rPr>
          <w:b/>
          <w:sz w:val="24"/>
          <w:szCs w:val="24"/>
        </w:rPr>
        <w:t xml:space="preserve">: </w:t>
      </w:r>
      <w:r w:rsidRPr="00545CFB">
        <w:rPr>
          <w:sz w:val="24"/>
          <w:szCs w:val="24"/>
        </w:rPr>
        <w:t>Eleven kan tolke centrale</w:t>
      </w:r>
      <w:r>
        <w:rPr>
          <w:sz w:val="24"/>
          <w:szCs w:val="24"/>
        </w:rPr>
        <w:t xml:space="preserve"> </w:t>
      </w:r>
      <w:r w:rsidRPr="00545CFB">
        <w:rPr>
          <w:sz w:val="24"/>
          <w:szCs w:val="24"/>
        </w:rPr>
        <w:t>fortællinger fra Det</w:t>
      </w:r>
      <w:r>
        <w:rPr>
          <w:sz w:val="24"/>
          <w:szCs w:val="24"/>
        </w:rPr>
        <w:t xml:space="preserve"> </w:t>
      </w:r>
      <w:r w:rsidRPr="00545CFB">
        <w:rPr>
          <w:sz w:val="24"/>
          <w:szCs w:val="24"/>
        </w:rPr>
        <w:t>Gamle Testamente og</w:t>
      </w:r>
      <w:r>
        <w:rPr>
          <w:sz w:val="24"/>
          <w:szCs w:val="24"/>
        </w:rPr>
        <w:t xml:space="preserve"> </w:t>
      </w:r>
      <w:r w:rsidRPr="00545CFB">
        <w:rPr>
          <w:sz w:val="24"/>
          <w:szCs w:val="24"/>
        </w:rPr>
        <w:t>Det Nye Testamente i</w:t>
      </w:r>
      <w:r>
        <w:rPr>
          <w:sz w:val="24"/>
          <w:szCs w:val="24"/>
        </w:rPr>
        <w:t xml:space="preserve"> </w:t>
      </w:r>
      <w:r w:rsidRPr="00545CFB">
        <w:rPr>
          <w:sz w:val="24"/>
          <w:szCs w:val="24"/>
        </w:rPr>
        <w:t>et nutidigt og historisk</w:t>
      </w:r>
      <w:r>
        <w:rPr>
          <w:sz w:val="24"/>
          <w:szCs w:val="24"/>
        </w:rPr>
        <w:t xml:space="preserve"> </w:t>
      </w:r>
      <w:r w:rsidRPr="00545CFB">
        <w:rPr>
          <w:sz w:val="24"/>
          <w:szCs w:val="24"/>
        </w:rPr>
        <w:t>perspektiv</w:t>
      </w:r>
      <w:r>
        <w:rPr>
          <w:sz w:val="24"/>
          <w:szCs w:val="24"/>
        </w:rPr>
        <w:t xml:space="preserve">. </w:t>
      </w:r>
      <w:r w:rsidRPr="00DE481B">
        <w:rPr>
          <w:sz w:val="24"/>
          <w:szCs w:val="24"/>
        </w:rPr>
        <w:t>Eleven kan reflektere</w:t>
      </w:r>
      <w:r>
        <w:rPr>
          <w:sz w:val="24"/>
          <w:szCs w:val="24"/>
        </w:rPr>
        <w:t xml:space="preserve"> </w:t>
      </w:r>
      <w:r w:rsidRPr="00DE481B">
        <w:rPr>
          <w:sz w:val="24"/>
          <w:szCs w:val="24"/>
        </w:rPr>
        <w:t>over de bibelske</w:t>
      </w:r>
      <w:r>
        <w:rPr>
          <w:sz w:val="24"/>
          <w:szCs w:val="24"/>
        </w:rPr>
        <w:t xml:space="preserve"> </w:t>
      </w:r>
      <w:r w:rsidRPr="00DE481B">
        <w:rPr>
          <w:sz w:val="24"/>
          <w:szCs w:val="24"/>
        </w:rPr>
        <w:t>fortællingers tydning</w:t>
      </w:r>
      <w:r>
        <w:rPr>
          <w:sz w:val="24"/>
          <w:szCs w:val="24"/>
        </w:rPr>
        <w:t xml:space="preserve"> </w:t>
      </w:r>
      <w:r w:rsidRPr="00DE481B">
        <w:rPr>
          <w:sz w:val="24"/>
          <w:szCs w:val="24"/>
        </w:rPr>
        <w:t>af grundlæggende</w:t>
      </w:r>
      <w:r>
        <w:rPr>
          <w:sz w:val="24"/>
          <w:szCs w:val="24"/>
        </w:rPr>
        <w:t xml:space="preserve"> </w:t>
      </w:r>
      <w:r w:rsidRPr="00DE481B">
        <w:rPr>
          <w:sz w:val="24"/>
          <w:szCs w:val="24"/>
        </w:rPr>
        <w:t>tilværelsesspørgsmå</w:t>
      </w:r>
      <w:r>
        <w:rPr>
          <w:sz w:val="24"/>
          <w:szCs w:val="24"/>
        </w:rPr>
        <w:t xml:space="preserve">l. </w:t>
      </w:r>
    </w:p>
    <w:p w:rsidR="00EB0648" w:rsidRDefault="00EB0648" w:rsidP="00EB0648">
      <w:pPr>
        <w:pStyle w:val="Ingenafstand"/>
        <w:rPr>
          <w:b/>
          <w:sz w:val="24"/>
          <w:szCs w:val="24"/>
        </w:rPr>
      </w:pPr>
    </w:p>
    <w:p w:rsidR="00EB0648" w:rsidRPr="00997508" w:rsidRDefault="00EB0648" w:rsidP="00EB0648">
      <w:pPr>
        <w:pStyle w:val="Ingenafstand"/>
        <w:rPr>
          <w:sz w:val="24"/>
          <w:szCs w:val="24"/>
        </w:rPr>
      </w:pPr>
    </w:p>
    <w:p w:rsidR="00EB0648" w:rsidRDefault="00EB0648" w:rsidP="00EB0648">
      <w:pPr>
        <w:pStyle w:val="Ingenafstand"/>
        <w:rPr>
          <w:b/>
          <w:sz w:val="24"/>
          <w:szCs w:val="24"/>
        </w:rPr>
      </w:pPr>
      <w:r>
        <w:rPr>
          <w:b/>
          <w:sz w:val="24"/>
          <w:szCs w:val="24"/>
        </w:rPr>
        <w:t>Lektionsplan i oversigtsform</w:t>
      </w:r>
    </w:p>
    <w:p w:rsidR="00EB0648" w:rsidRPr="0023484C" w:rsidRDefault="00EB0648" w:rsidP="00EB0648">
      <w:pPr>
        <w:pStyle w:val="Ingenafstand"/>
        <w:rPr>
          <w:b/>
          <w:sz w:val="24"/>
          <w:szCs w:val="24"/>
        </w:rPr>
      </w:pPr>
    </w:p>
    <w:tbl>
      <w:tblPr>
        <w:tblStyle w:val="Tabel-Gitter"/>
        <w:tblW w:w="0" w:type="auto"/>
        <w:tblLayout w:type="fixed"/>
        <w:tblLook w:val="04A0" w:firstRow="1" w:lastRow="0" w:firstColumn="1" w:lastColumn="0" w:noHBand="0" w:noVBand="1"/>
      </w:tblPr>
      <w:tblGrid>
        <w:gridCol w:w="3539"/>
        <w:gridCol w:w="3260"/>
        <w:gridCol w:w="2829"/>
      </w:tblGrid>
      <w:tr w:rsidR="00EB0648" w:rsidTr="00FC461C">
        <w:tc>
          <w:tcPr>
            <w:tcW w:w="3539" w:type="dxa"/>
          </w:tcPr>
          <w:p w:rsidR="00EB0648" w:rsidRDefault="00EB0648" w:rsidP="00FC461C">
            <w:pPr>
              <w:pStyle w:val="Ingenafstand"/>
            </w:pPr>
            <w:r w:rsidRPr="00B70A9E">
              <w:rPr>
                <w:b/>
              </w:rPr>
              <w:t xml:space="preserve">1: </w:t>
            </w:r>
            <w:r w:rsidRPr="00B70A9E">
              <w:t xml:space="preserve">Introduktion: </w:t>
            </w:r>
            <w:r>
              <w:t xml:space="preserve">Bibelske fortællinger: Bibelens opbygning. </w:t>
            </w:r>
          </w:p>
          <w:p w:rsidR="00EB0648" w:rsidRPr="00B70A9E" w:rsidRDefault="00EB0648" w:rsidP="00FC461C">
            <w:pPr>
              <w:pStyle w:val="Ingenafstand"/>
            </w:pPr>
            <w:r>
              <w:t xml:space="preserve">Tidslinje over </w:t>
            </w:r>
            <w:r w:rsidR="00650AD9">
              <w:t>B</w:t>
            </w:r>
            <w:r>
              <w:t xml:space="preserve">ibelen: Fra skabelsesberetningen til åbenbaringsbogen.   </w:t>
            </w:r>
          </w:p>
        </w:tc>
        <w:tc>
          <w:tcPr>
            <w:tcW w:w="3260" w:type="dxa"/>
          </w:tcPr>
          <w:p w:rsidR="00EB0648" w:rsidRDefault="00EB0648" w:rsidP="00FC461C">
            <w:pPr>
              <w:pStyle w:val="Ingenafstand"/>
            </w:pPr>
            <w:r w:rsidRPr="00B70A9E">
              <w:rPr>
                <w:b/>
              </w:rPr>
              <w:t>3:</w:t>
            </w:r>
            <w:r w:rsidRPr="00B70A9E">
              <w:t xml:space="preserve"> </w:t>
            </w:r>
            <w:r>
              <w:t xml:space="preserve">Gennemgang af forskellige bibelsyn. </w:t>
            </w:r>
          </w:p>
          <w:p w:rsidR="00EB0648" w:rsidRPr="00B70A9E" w:rsidRDefault="00EB0648" w:rsidP="00FC461C">
            <w:pPr>
              <w:pStyle w:val="Ingenafstand"/>
            </w:pPr>
            <w:r>
              <w:t xml:space="preserve">Bibelsynene eksemplificeres i skabelsesberetningen.  </w:t>
            </w:r>
          </w:p>
        </w:tc>
        <w:tc>
          <w:tcPr>
            <w:tcW w:w="2829" w:type="dxa"/>
          </w:tcPr>
          <w:p w:rsidR="00EB0648" w:rsidRPr="00B70A9E" w:rsidRDefault="00EB0648" w:rsidP="00FC461C">
            <w:pPr>
              <w:pStyle w:val="Ingenafstand"/>
            </w:pPr>
            <w:r w:rsidRPr="00B70A9E">
              <w:rPr>
                <w:b/>
              </w:rPr>
              <w:t>5:</w:t>
            </w:r>
            <w:r w:rsidRPr="00B70A9E">
              <w:t xml:space="preserve"> </w:t>
            </w:r>
            <w:r>
              <w:t xml:space="preserve">Gruppearbejde ud fra forskellige bibelske tekster. Forholde sig til bibelsyn, treklang samt egne refleksioner og fortolkninger.  </w:t>
            </w:r>
          </w:p>
        </w:tc>
      </w:tr>
      <w:tr w:rsidR="00EB0648" w:rsidTr="00FC461C">
        <w:tc>
          <w:tcPr>
            <w:tcW w:w="3539" w:type="dxa"/>
          </w:tcPr>
          <w:p w:rsidR="00EB0648" w:rsidRPr="00B70A9E" w:rsidRDefault="00EB0648" w:rsidP="00FC461C">
            <w:pPr>
              <w:pStyle w:val="Ingenafstand"/>
            </w:pPr>
            <w:r w:rsidRPr="00B70A9E">
              <w:rPr>
                <w:b/>
              </w:rPr>
              <w:t>2:</w:t>
            </w:r>
            <w:r w:rsidRPr="00B70A9E">
              <w:t xml:space="preserve"> </w:t>
            </w:r>
            <w:r>
              <w:t xml:space="preserve">Opsamling af tidslinjeforløbet. Eleverne fremlægger deres projekter. </w:t>
            </w:r>
          </w:p>
        </w:tc>
        <w:tc>
          <w:tcPr>
            <w:tcW w:w="3260" w:type="dxa"/>
          </w:tcPr>
          <w:p w:rsidR="00EB0648" w:rsidRPr="00B70A9E" w:rsidRDefault="00EB0648" w:rsidP="00FC461C">
            <w:pPr>
              <w:pStyle w:val="Ingenafstand"/>
            </w:pPr>
            <w:r w:rsidRPr="00B70A9E">
              <w:rPr>
                <w:b/>
              </w:rPr>
              <w:t>4:</w:t>
            </w:r>
            <w:r>
              <w:rPr>
                <w:b/>
              </w:rPr>
              <w:t xml:space="preserve"> </w:t>
            </w:r>
            <w:r w:rsidRPr="00B95469">
              <w:t>Opsamling</w:t>
            </w:r>
            <w:r>
              <w:t xml:space="preserve"> på skabelsesberetningen.</w:t>
            </w:r>
            <w:r>
              <w:rPr>
                <w:b/>
              </w:rPr>
              <w:t xml:space="preserve"> </w:t>
            </w:r>
            <w:r w:rsidRPr="00257971">
              <w:t xml:space="preserve">Gennemgang af kontraktmodellen - også kaldet </w:t>
            </w:r>
            <w:r w:rsidR="00650AD9">
              <w:t>B</w:t>
            </w:r>
            <w:r w:rsidRPr="00257971">
              <w:t>ibelens treklang.</w:t>
            </w:r>
          </w:p>
        </w:tc>
        <w:tc>
          <w:tcPr>
            <w:tcW w:w="2829" w:type="dxa"/>
          </w:tcPr>
          <w:p w:rsidR="00EB0648" w:rsidRPr="00B70A9E" w:rsidRDefault="00EB0648" w:rsidP="00FC461C">
            <w:pPr>
              <w:pStyle w:val="Ingenafstand"/>
            </w:pPr>
            <w:r w:rsidRPr="00B70A9E">
              <w:rPr>
                <w:b/>
              </w:rPr>
              <w:t>6:</w:t>
            </w:r>
            <w:r w:rsidRPr="00B70A9E">
              <w:t xml:space="preserve"> </w:t>
            </w:r>
            <w:r>
              <w:t xml:space="preserve">Fremlæggelser af projekterne. </w:t>
            </w:r>
          </w:p>
        </w:tc>
      </w:tr>
    </w:tbl>
    <w:p w:rsidR="00EB0648" w:rsidRDefault="00EB0648" w:rsidP="00EB0648">
      <w:pPr>
        <w:pStyle w:val="Ingenafstand"/>
        <w:rPr>
          <w:b/>
          <w:sz w:val="40"/>
          <w:szCs w:val="32"/>
        </w:rPr>
      </w:pPr>
    </w:p>
    <w:p w:rsidR="00EB0648" w:rsidRDefault="00EB0648" w:rsidP="00EB0648">
      <w:pPr>
        <w:pStyle w:val="Ingenafstand"/>
        <w:rPr>
          <w:b/>
          <w:sz w:val="40"/>
          <w:szCs w:val="32"/>
        </w:rPr>
      </w:pPr>
    </w:p>
    <w:p w:rsidR="00EB0648" w:rsidRPr="007E7BF2" w:rsidRDefault="00EB0648" w:rsidP="00EB0648">
      <w:pPr>
        <w:pStyle w:val="Ingenafstand"/>
        <w:rPr>
          <w:b/>
          <w:sz w:val="40"/>
          <w:szCs w:val="32"/>
        </w:rPr>
      </w:pPr>
      <w:r w:rsidRPr="007E7BF2">
        <w:rPr>
          <w:b/>
          <w:sz w:val="40"/>
          <w:szCs w:val="32"/>
        </w:rPr>
        <w:t>Undervisningsmaterialet ”</w:t>
      </w:r>
      <w:r>
        <w:rPr>
          <w:b/>
          <w:sz w:val="40"/>
          <w:szCs w:val="32"/>
        </w:rPr>
        <w:t>Bibelsyn</w:t>
      </w:r>
      <w:r w:rsidRPr="007E7BF2">
        <w:rPr>
          <w:b/>
          <w:sz w:val="40"/>
          <w:szCs w:val="32"/>
        </w:rPr>
        <w:t xml:space="preserve">” er inddelt i 3 faser: </w:t>
      </w:r>
    </w:p>
    <w:p w:rsidR="00EB0648" w:rsidRPr="00477838" w:rsidRDefault="00EB0648" w:rsidP="00EB0648">
      <w:pPr>
        <w:pStyle w:val="Ingenafstand"/>
        <w:rPr>
          <w:sz w:val="24"/>
          <w:szCs w:val="24"/>
        </w:rPr>
      </w:pPr>
    </w:p>
    <w:p w:rsidR="00EB0648" w:rsidRPr="00AF57D3" w:rsidRDefault="00EB0648" w:rsidP="00EB0648">
      <w:pPr>
        <w:pStyle w:val="Ingenafstand"/>
        <w:rPr>
          <w:sz w:val="24"/>
          <w:szCs w:val="24"/>
        </w:rPr>
      </w:pPr>
      <w:r w:rsidRPr="00AF57D3">
        <w:rPr>
          <w:b/>
          <w:sz w:val="24"/>
          <w:szCs w:val="24"/>
        </w:rPr>
        <w:t xml:space="preserve">Fase 1: Viden om… </w:t>
      </w:r>
      <w:r w:rsidRPr="00AF57D3">
        <w:rPr>
          <w:sz w:val="24"/>
          <w:szCs w:val="24"/>
        </w:rPr>
        <w:t xml:space="preserve">Eleven får viden om bibelske fortællinger - herunder et overblik over Bibelens opbygning og indhold samt kendskab til begrebet bibelsyn.  </w:t>
      </w:r>
    </w:p>
    <w:p w:rsidR="00EB0648" w:rsidRPr="00D402A9" w:rsidRDefault="00EB0648" w:rsidP="00EB0648">
      <w:pPr>
        <w:pStyle w:val="Ingenafstand"/>
        <w:rPr>
          <w:color w:val="FF0000"/>
          <w:sz w:val="24"/>
          <w:szCs w:val="24"/>
        </w:rPr>
      </w:pPr>
    </w:p>
    <w:p w:rsidR="00EB0648" w:rsidRDefault="00EB0648" w:rsidP="00EB0648">
      <w:pPr>
        <w:pStyle w:val="Ingenafstand"/>
        <w:rPr>
          <w:sz w:val="24"/>
          <w:szCs w:val="24"/>
        </w:rPr>
      </w:pPr>
      <w:bookmarkStart w:id="3" w:name="_Hlk723424"/>
      <w:r w:rsidRPr="008F39A6">
        <w:rPr>
          <w:b/>
          <w:sz w:val="24"/>
          <w:szCs w:val="24"/>
        </w:rPr>
        <w:t>Fase 2: Genkende forskellige anskuelser</w:t>
      </w:r>
      <w:bookmarkEnd w:id="3"/>
      <w:r w:rsidRPr="008F39A6">
        <w:rPr>
          <w:b/>
          <w:sz w:val="24"/>
          <w:szCs w:val="24"/>
        </w:rPr>
        <w:t>…</w:t>
      </w:r>
      <w:r w:rsidRPr="008F39A6">
        <w:rPr>
          <w:sz w:val="24"/>
          <w:szCs w:val="24"/>
        </w:rPr>
        <w:t xml:space="preserve"> </w:t>
      </w:r>
      <w:r>
        <w:rPr>
          <w:sz w:val="24"/>
          <w:szCs w:val="24"/>
        </w:rPr>
        <w:t xml:space="preserve">Gennem begrebet bibelsyn </w:t>
      </w:r>
      <w:r w:rsidRPr="008F39A6">
        <w:rPr>
          <w:sz w:val="24"/>
          <w:szCs w:val="24"/>
        </w:rPr>
        <w:t xml:space="preserve">kan </w:t>
      </w:r>
      <w:r>
        <w:rPr>
          <w:sz w:val="24"/>
          <w:szCs w:val="24"/>
        </w:rPr>
        <w:t xml:space="preserve">eleven </w:t>
      </w:r>
      <w:r w:rsidRPr="008F39A6">
        <w:rPr>
          <w:sz w:val="24"/>
          <w:szCs w:val="24"/>
        </w:rPr>
        <w:t xml:space="preserve">diskutere sammenhænge mellem forskellige </w:t>
      </w:r>
      <w:r>
        <w:rPr>
          <w:sz w:val="24"/>
          <w:szCs w:val="24"/>
        </w:rPr>
        <w:t>forståelser</w:t>
      </w:r>
      <w:r w:rsidRPr="008F39A6">
        <w:rPr>
          <w:sz w:val="24"/>
          <w:szCs w:val="24"/>
        </w:rPr>
        <w:t xml:space="preserve"> og tydninger af tilværelsen</w:t>
      </w:r>
      <w:r>
        <w:rPr>
          <w:sz w:val="24"/>
          <w:szCs w:val="24"/>
        </w:rPr>
        <w:t>.</w:t>
      </w:r>
    </w:p>
    <w:p w:rsidR="00EB0648" w:rsidRPr="00D402A9" w:rsidRDefault="00EB0648" w:rsidP="00EB0648">
      <w:pPr>
        <w:pStyle w:val="Ingenafstand"/>
        <w:rPr>
          <w:color w:val="FF0000"/>
          <w:sz w:val="24"/>
          <w:szCs w:val="24"/>
        </w:rPr>
      </w:pPr>
    </w:p>
    <w:p w:rsidR="00EB0648" w:rsidRPr="00B72203" w:rsidRDefault="00EB0648" w:rsidP="00EB0648">
      <w:pPr>
        <w:pStyle w:val="Ingenafstand"/>
        <w:rPr>
          <w:sz w:val="24"/>
          <w:szCs w:val="24"/>
        </w:rPr>
      </w:pPr>
      <w:r w:rsidRPr="00B72203">
        <w:rPr>
          <w:b/>
          <w:sz w:val="24"/>
          <w:szCs w:val="24"/>
        </w:rPr>
        <w:t xml:space="preserve">Fase 3: </w:t>
      </w:r>
      <w:bookmarkStart w:id="4" w:name="_Hlk727901"/>
      <w:r w:rsidRPr="00B72203">
        <w:rPr>
          <w:b/>
          <w:sz w:val="24"/>
          <w:szCs w:val="24"/>
        </w:rPr>
        <w:t>Egen stillingtagen og perspektivering</w:t>
      </w:r>
      <w:bookmarkEnd w:id="4"/>
      <w:r w:rsidRPr="00B72203">
        <w:rPr>
          <w:b/>
          <w:sz w:val="24"/>
          <w:szCs w:val="24"/>
        </w:rPr>
        <w:t>…</w:t>
      </w:r>
      <w:r w:rsidRPr="00B72203">
        <w:rPr>
          <w:sz w:val="24"/>
          <w:szCs w:val="24"/>
        </w:rPr>
        <w:t xml:space="preserve"> Eleven kan italesætte egne perspektiver på </w:t>
      </w:r>
      <w:r>
        <w:rPr>
          <w:sz w:val="24"/>
          <w:szCs w:val="24"/>
        </w:rPr>
        <w:t>bibelsyn</w:t>
      </w:r>
      <w:r w:rsidRPr="00B72203">
        <w:rPr>
          <w:sz w:val="24"/>
          <w:szCs w:val="24"/>
        </w:rPr>
        <w:t xml:space="preserve">. Eleven kan relatere </w:t>
      </w:r>
      <w:r>
        <w:rPr>
          <w:sz w:val="24"/>
          <w:szCs w:val="24"/>
        </w:rPr>
        <w:t>bibelske tekster</w:t>
      </w:r>
      <w:r w:rsidRPr="00B72203">
        <w:rPr>
          <w:sz w:val="24"/>
          <w:szCs w:val="24"/>
        </w:rPr>
        <w:t xml:space="preserve"> til eget trosvalg og tilværelsestydning. </w:t>
      </w:r>
    </w:p>
    <w:p w:rsidR="00EB0648" w:rsidRPr="00D402A9" w:rsidRDefault="00EB0648" w:rsidP="00EB0648">
      <w:pPr>
        <w:rPr>
          <w:b/>
          <w:color w:val="FF0000"/>
          <w:sz w:val="24"/>
          <w:szCs w:val="24"/>
        </w:rPr>
      </w:pPr>
    </w:p>
    <w:p w:rsidR="00EB0648" w:rsidRDefault="00EB0648" w:rsidP="00EB0648">
      <w:pPr>
        <w:rPr>
          <w:b/>
          <w:sz w:val="40"/>
          <w:szCs w:val="24"/>
        </w:rPr>
      </w:pPr>
    </w:p>
    <w:p w:rsidR="00EB0648" w:rsidRDefault="00EB0648" w:rsidP="00EB0648">
      <w:pPr>
        <w:rPr>
          <w:b/>
          <w:sz w:val="40"/>
          <w:szCs w:val="24"/>
        </w:rPr>
      </w:pPr>
    </w:p>
    <w:p w:rsidR="00EB0648" w:rsidRDefault="00EB0648" w:rsidP="00EB0648">
      <w:pPr>
        <w:rPr>
          <w:b/>
          <w:sz w:val="40"/>
          <w:szCs w:val="24"/>
        </w:rPr>
      </w:pPr>
    </w:p>
    <w:p w:rsidR="00EB0648" w:rsidRPr="003977C7" w:rsidRDefault="00EB0648" w:rsidP="00EB0648">
      <w:pPr>
        <w:pStyle w:val="Overskrift2"/>
        <w:rPr>
          <w:b/>
        </w:rPr>
      </w:pPr>
      <w:r w:rsidRPr="003977C7">
        <w:rPr>
          <w:b/>
        </w:rPr>
        <w:lastRenderedPageBreak/>
        <w:t>Lektion 1</w:t>
      </w:r>
      <w:r>
        <w:rPr>
          <w:b/>
        </w:rPr>
        <w:t xml:space="preserve"> </w:t>
      </w:r>
    </w:p>
    <w:p w:rsidR="00EB0648" w:rsidRPr="007E7BF2" w:rsidRDefault="00EB0648" w:rsidP="00EB0648">
      <w:pPr>
        <w:pStyle w:val="Overskrift1"/>
      </w:pPr>
      <w:r w:rsidRPr="007E7BF2">
        <w:t>Fase 1: Viden om…</w:t>
      </w:r>
      <w:r w:rsidRPr="00F83DC4">
        <w:rPr>
          <w:sz w:val="32"/>
        </w:rPr>
        <w:t xml:space="preserve"> </w:t>
      </w:r>
    </w:p>
    <w:p w:rsidR="00EB0648" w:rsidRDefault="00EB0648" w:rsidP="00EB0648">
      <w:pPr>
        <w:rPr>
          <w:b/>
          <w:sz w:val="24"/>
          <w:szCs w:val="24"/>
        </w:rPr>
      </w:pPr>
      <w:r w:rsidRPr="00650AD9">
        <w:rPr>
          <w:b/>
          <w:sz w:val="24"/>
          <w:szCs w:val="24"/>
        </w:rPr>
        <w:t>Introduktion til:</w:t>
      </w:r>
      <w:r w:rsidRPr="00477838">
        <w:rPr>
          <w:sz w:val="24"/>
          <w:szCs w:val="24"/>
        </w:rPr>
        <w:t xml:space="preserve"> </w:t>
      </w:r>
      <w:r w:rsidRPr="00477838">
        <w:rPr>
          <w:i/>
          <w:sz w:val="24"/>
          <w:szCs w:val="24"/>
        </w:rPr>
        <w:t xml:space="preserve">Hvad er </w:t>
      </w:r>
      <w:r>
        <w:rPr>
          <w:i/>
          <w:sz w:val="24"/>
          <w:szCs w:val="24"/>
        </w:rPr>
        <w:t>bibelsyn</w:t>
      </w:r>
      <w:r w:rsidRPr="00477838">
        <w:rPr>
          <w:i/>
          <w:sz w:val="24"/>
          <w:szCs w:val="24"/>
        </w:rPr>
        <w:t xml:space="preserve">? </w:t>
      </w:r>
      <w:r w:rsidRPr="00D402A9">
        <w:rPr>
          <w:sz w:val="24"/>
          <w:szCs w:val="24"/>
        </w:rPr>
        <w:t>Definition</w:t>
      </w:r>
      <w:r>
        <w:rPr>
          <w:sz w:val="24"/>
          <w:szCs w:val="24"/>
        </w:rPr>
        <w:t>en</w:t>
      </w:r>
      <w:r w:rsidRPr="00D402A9">
        <w:rPr>
          <w:sz w:val="24"/>
          <w:szCs w:val="24"/>
        </w:rPr>
        <w:t xml:space="preserve"> ifølge Gads religionsleksikon</w:t>
      </w:r>
      <w:r>
        <w:rPr>
          <w:sz w:val="24"/>
          <w:szCs w:val="24"/>
        </w:rPr>
        <w:t xml:space="preserve"> er</w:t>
      </w:r>
      <w:r w:rsidRPr="00D402A9">
        <w:rPr>
          <w:sz w:val="24"/>
          <w:szCs w:val="24"/>
        </w:rPr>
        <w:t xml:space="preserve">: </w:t>
      </w:r>
      <w:bookmarkStart w:id="5" w:name="_Hlk722930"/>
      <w:r w:rsidRPr="00D402A9">
        <w:rPr>
          <w:sz w:val="24"/>
          <w:szCs w:val="24"/>
        </w:rPr>
        <w:t>Den forhåndsopfattelse hvormed man møder Bibel</w:t>
      </w:r>
      <w:bookmarkEnd w:id="5"/>
      <w:r w:rsidRPr="00D402A9">
        <w:rPr>
          <w:sz w:val="24"/>
          <w:szCs w:val="24"/>
        </w:rPr>
        <w:t>en</w:t>
      </w:r>
      <w:r>
        <w:rPr>
          <w:rStyle w:val="Fodnotehenvisning"/>
          <w:sz w:val="24"/>
          <w:szCs w:val="24"/>
        </w:rPr>
        <w:footnoteReference w:id="4"/>
      </w:r>
      <w:r w:rsidRPr="00D402A9">
        <w:rPr>
          <w:sz w:val="24"/>
          <w:szCs w:val="24"/>
        </w:rPr>
        <w:t xml:space="preserve">. </w:t>
      </w:r>
      <w:r>
        <w:rPr>
          <w:sz w:val="24"/>
          <w:szCs w:val="24"/>
        </w:rPr>
        <w:t xml:space="preserve">Omdrejningspunktet i forløbet er således en undersøgelse af Bibelens faktuelle kronologiske opbygning, forhåndsopfattelsen hvormed man møder Bibelen </w:t>
      </w:r>
      <w:r w:rsidR="001E09F3">
        <w:rPr>
          <w:sz w:val="24"/>
          <w:szCs w:val="24"/>
        </w:rPr>
        <w:t>–</w:t>
      </w:r>
      <w:r>
        <w:rPr>
          <w:sz w:val="24"/>
          <w:szCs w:val="24"/>
        </w:rPr>
        <w:t xml:space="preserve"> bibelsynet</w:t>
      </w:r>
      <w:r w:rsidR="001E09F3">
        <w:rPr>
          <w:sz w:val="24"/>
          <w:szCs w:val="24"/>
        </w:rPr>
        <w:t xml:space="preserve"> -</w:t>
      </w:r>
      <w:r>
        <w:rPr>
          <w:sz w:val="24"/>
          <w:szCs w:val="24"/>
        </w:rPr>
        <w:t xml:space="preserve"> samt hvilke fortolkningsmuligheder </w:t>
      </w:r>
      <w:r w:rsidRPr="000A2E34">
        <w:rPr>
          <w:sz w:val="24"/>
          <w:szCs w:val="24"/>
        </w:rPr>
        <w:t xml:space="preserve">bibelske tekster </w:t>
      </w:r>
      <w:r>
        <w:rPr>
          <w:sz w:val="24"/>
          <w:szCs w:val="24"/>
        </w:rPr>
        <w:t xml:space="preserve">åbner op for. </w:t>
      </w:r>
    </w:p>
    <w:p w:rsidR="00EB0648" w:rsidRDefault="00EB0648" w:rsidP="00EB0648">
      <w:pPr>
        <w:rPr>
          <w:b/>
          <w:sz w:val="24"/>
          <w:szCs w:val="24"/>
        </w:rPr>
      </w:pPr>
      <w:r>
        <w:rPr>
          <w:b/>
          <w:sz w:val="24"/>
          <w:szCs w:val="24"/>
        </w:rPr>
        <w:t>Viden om</w:t>
      </w:r>
      <w:r w:rsidRPr="00B92A07">
        <w:rPr>
          <w:b/>
          <w:sz w:val="24"/>
          <w:szCs w:val="24"/>
        </w:rPr>
        <w:t xml:space="preserve">: </w:t>
      </w:r>
    </w:p>
    <w:p w:rsidR="00EB0648" w:rsidRPr="007D6A3C" w:rsidRDefault="00EB0648" w:rsidP="00EB0648">
      <w:pPr>
        <w:rPr>
          <w:sz w:val="24"/>
          <w:szCs w:val="24"/>
        </w:rPr>
      </w:pPr>
      <w:r w:rsidRPr="007D6A3C">
        <w:rPr>
          <w:sz w:val="24"/>
          <w:szCs w:val="24"/>
        </w:rPr>
        <w:t xml:space="preserve">Danmark er </w:t>
      </w:r>
      <w:r>
        <w:rPr>
          <w:sz w:val="24"/>
          <w:szCs w:val="24"/>
        </w:rPr>
        <w:t>pr</w:t>
      </w:r>
      <w:r w:rsidR="001E09F3">
        <w:rPr>
          <w:sz w:val="24"/>
          <w:szCs w:val="24"/>
        </w:rPr>
        <w:t>.</w:t>
      </w:r>
      <w:r>
        <w:rPr>
          <w:sz w:val="24"/>
          <w:szCs w:val="24"/>
        </w:rPr>
        <w:t xml:space="preserve"> definition </w:t>
      </w:r>
      <w:r w:rsidRPr="007D6A3C">
        <w:rPr>
          <w:sz w:val="24"/>
          <w:szCs w:val="24"/>
        </w:rPr>
        <w:t xml:space="preserve">et kristent land. </w:t>
      </w:r>
      <w:r>
        <w:rPr>
          <w:sz w:val="24"/>
          <w:szCs w:val="24"/>
        </w:rPr>
        <w:t xml:space="preserve">Tilbage i 900-tallet gjorde Harald Blåtand - søn af Gorm den Gamle og </w:t>
      </w:r>
      <w:r w:rsidRPr="007D6A3C">
        <w:rPr>
          <w:sz w:val="24"/>
          <w:szCs w:val="24"/>
        </w:rPr>
        <w:t>Dronning Thyra</w:t>
      </w:r>
      <w:r>
        <w:rPr>
          <w:sz w:val="24"/>
          <w:szCs w:val="24"/>
        </w:rPr>
        <w:t xml:space="preserve"> - danerne kristne. Jellingestenene betegnes som Danmarks dåbsattest. I 1500-tallet påbegyndte Martin Luther reformationen i Tyskland, og i 1536 blev danskerne protestanter. I 1849 fik vi Grundloven. Denne fastslog i </w:t>
      </w:r>
      <w:r w:rsidRPr="00981EDD">
        <w:rPr>
          <w:sz w:val="24"/>
          <w:szCs w:val="24"/>
        </w:rPr>
        <w:t>§4: Den evangelisk-lutherske kirke er den danske folkekirke, og understøttes som sådan af staten</w:t>
      </w:r>
      <w:r>
        <w:rPr>
          <w:sz w:val="24"/>
          <w:szCs w:val="24"/>
        </w:rPr>
        <w:t xml:space="preserve">. </w:t>
      </w:r>
      <w:r w:rsidRPr="00981EDD">
        <w:rPr>
          <w:sz w:val="24"/>
          <w:szCs w:val="24"/>
        </w:rPr>
        <w:t>Folkekirken skal være evangelisk-luthersk, hvilket vil sige, at den skal bygge på Bibelen, de tre oldkirkelige bekendelser samt den augsburgske bekendelse og Luthers lille Katekismus</w:t>
      </w:r>
      <w:r>
        <w:rPr>
          <w:rStyle w:val="Fodnotehenvisning"/>
          <w:sz w:val="24"/>
          <w:szCs w:val="24"/>
        </w:rPr>
        <w:footnoteReference w:id="5"/>
      </w:r>
      <w:r w:rsidRPr="00981EDD">
        <w:rPr>
          <w:sz w:val="24"/>
          <w:szCs w:val="24"/>
        </w:rPr>
        <w:t>.</w:t>
      </w:r>
    </w:p>
    <w:p w:rsidR="00EB0648" w:rsidRPr="00833D88" w:rsidRDefault="00650AD9" w:rsidP="00EB0648">
      <w:pPr>
        <w:rPr>
          <w:sz w:val="24"/>
          <w:szCs w:val="24"/>
        </w:rPr>
      </w:pPr>
      <w:r>
        <w:rPr>
          <w:sz w:val="24"/>
          <w:szCs w:val="24"/>
        </w:rPr>
        <w:t>”</w:t>
      </w:r>
      <w:r w:rsidR="00EB0648" w:rsidRPr="00981EDD">
        <w:rPr>
          <w:sz w:val="24"/>
          <w:szCs w:val="24"/>
        </w:rPr>
        <w:t>Den er jo ubestridelig</w:t>
      </w:r>
      <w:r w:rsidR="001E09F3">
        <w:rPr>
          <w:sz w:val="24"/>
          <w:szCs w:val="24"/>
        </w:rPr>
        <w:t xml:space="preserve"> på den måde</w:t>
      </w:r>
      <w:r w:rsidR="00EB0648" w:rsidRPr="00981EDD">
        <w:rPr>
          <w:sz w:val="24"/>
          <w:szCs w:val="24"/>
        </w:rPr>
        <w:t>, at kristendommen er sammenvævet med dansk historie, kultur, kunst, arkitektur og litteratur. Den kristne fortælling, de bibelske fortællinger, den kristne anskuelse er jo fundamental i dansk kultur. Det er jo også derfor, at kristendomskundskab er obligatorisk i skolen, for man kender ikke Danmark, hvis man ikke kender den kulturelle baggrund – og den er lige vigtig, hvad enten man er troende eller bare kulturkristen, siger Bertel Haarder i en debat i Religionsrapport på P1.</w:t>
      </w:r>
      <w:r>
        <w:rPr>
          <w:sz w:val="24"/>
          <w:szCs w:val="24"/>
        </w:rPr>
        <w:t>”</w:t>
      </w:r>
      <w:r w:rsidR="00EB0648" w:rsidRPr="00981EDD">
        <w:rPr>
          <w:rStyle w:val="Fodnotehenvisning"/>
          <w:sz w:val="24"/>
          <w:szCs w:val="24"/>
        </w:rPr>
        <w:footnoteReference w:id="6"/>
      </w:r>
    </w:p>
    <w:p w:rsidR="00EB0648" w:rsidRPr="00981EDD" w:rsidRDefault="00EB0648" w:rsidP="00EB0648">
      <w:pPr>
        <w:rPr>
          <w:b/>
          <w:sz w:val="24"/>
          <w:szCs w:val="24"/>
        </w:rPr>
      </w:pPr>
      <w:r w:rsidRPr="00981EDD">
        <w:rPr>
          <w:b/>
          <w:sz w:val="24"/>
          <w:szCs w:val="24"/>
        </w:rPr>
        <w:t xml:space="preserve">Vil man kende noget til kristendommen, er man nødt til at kende noget til </w:t>
      </w:r>
      <w:r w:rsidR="00650AD9">
        <w:rPr>
          <w:b/>
          <w:sz w:val="24"/>
          <w:szCs w:val="24"/>
        </w:rPr>
        <w:t>B</w:t>
      </w:r>
      <w:r w:rsidRPr="00981EDD">
        <w:rPr>
          <w:b/>
          <w:sz w:val="24"/>
          <w:szCs w:val="24"/>
        </w:rPr>
        <w:t xml:space="preserve">ibelen! </w:t>
      </w:r>
    </w:p>
    <w:p w:rsidR="00EB0648" w:rsidRDefault="00EB0648" w:rsidP="00EB0648">
      <w:pPr>
        <w:rPr>
          <w:sz w:val="24"/>
          <w:szCs w:val="24"/>
        </w:rPr>
      </w:pPr>
      <w:r w:rsidRPr="00981EDD">
        <w:rPr>
          <w:sz w:val="24"/>
          <w:szCs w:val="24"/>
        </w:rPr>
        <w:t>Bibelen er en bestseller – verdens mest solgte bog.</w:t>
      </w:r>
    </w:p>
    <w:p w:rsidR="00EB0648" w:rsidRPr="00D402A9" w:rsidRDefault="00EB0648" w:rsidP="00EB0648">
      <w:pPr>
        <w:rPr>
          <w:sz w:val="24"/>
          <w:szCs w:val="24"/>
        </w:rPr>
      </w:pPr>
      <w:r w:rsidRPr="00D402A9">
        <w:rPr>
          <w:sz w:val="24"/>
          <w:szCs w:val="24"/>
        </w:rPr>
        <w:t>Bibelen består af 66 bøger, 39 i Det gamle Testamente (GT) og 27 i Det nye Testamente (NT)</w:t>
      </w:r>
      <w:r w:rsidR="001E09F3">
        <w:rPr>
          <w:sz w:val="24"/>
          <w:szCs w:val="24"/>
        </w:rPr>
        <w:t>.</w:t>
      </w:r>
    </w:p>
    <w:p w:rsidR="00EB0648" w:rsidRPr="00981EDD" w:rsidRDefault="00EB0648" w:rsidP="00EB0648">
      <w:pPr>
        <w:rPr>
          <w:b/>
          <w:sz w:val="24"/>
          <w:szCs w:val="24"/>
        </w:rPr>
      </w:pPr>
      <w:r w:rsidRPr="00981EDD">
        <w:rPr>
          <w:b/>
          <w:sz w:val="24"/>
          <w:szCs w:val="24"/>
        </w:rPr>
        <w:t>Opbygningen:</w:t>
      </w:r>
    </w:p>
    <w:tbl>
      <w:tblPr>
        <w:tblStyle w:val="Tabel-Gitter"/>
        <w:tblW w:w="0" w:type="auto"/>
        <w:tblLook w:val="04A0" w:firstRow="1" w:lastRow="0" w:firstColumn="1" w:lastColumn="0" w:noHBand="0" w:noVBand="1"/>
      </w:tblPr>
      <w:tblGrid>
        <w:gridCol w:w="3209"/>
        <w:gridCol w:w="3209"/>
        <w:gridCol w:w="3210"/>
      </w:tblGrid>
      <w:tr w:rsidR="00EB0648" w:rsidTr="00FC461C">
        <w:tc>
          <w:tcPr>
            <w:tcW w:w="3209" w:type="dxa"/>
          </w:tcPr>
          <w:p w:rsidR="00EB0648" w:rsidRDefault="00EB0648" w:rsidP="00FC461C">
            <w:pPr>
              <w:rPr>
                <w:sz w:val="24"/>
                <w:szCs w:val="24"/>
              </w:rPr>
            </w:pPr>
            <w:r>
              <w:rPr>
                <w:sz w:val="24"/>
                <w:szCs w:val="24"/>
              </w:rPr>
              <w:lastRenderedPageBreak/>
              <w:t>GT:</w:t>
            </w:r>
          </w:p>
          <w:p w:rsidR="00EB0648" w:rsidRDefault="00EB0648" w:rsidP="00FC461C">
            <w:pPr>
              <w:rPr>
                <w:sz w:val="24"/>
                <w:szCs w:val="24"/>
              </w:rPr>
            </w:pPr>
            <w:r>
              <w:rPr>
                <w:sz w:val="24"/>
                <w:szCs w:val="24"/>
              </w:rPr>
              <w:t>1.-5. Mosebog: Begyndelsen, bl.a. verdens tilblivelse.</w:t>
            </w:r>
          </w:p>
          <w:p w:rsidR="00650AD9" w:rsidRDefault="00650AD9" w:rsidP="00FC461C">
            <w:pPr>
              <w:rPr>
                <w:sz w:val="24"/>
                <w:szCs w:val="24"/>
              </w:rPr>
            </w:pPr>
          </w:p>
          <w:p w:rsidR="00EB0648" w:rsidRDefault="00EB0648" w:rsidP="00FC461C">
            <w:pPr>
              <w:rPr>
                <w:sz w:val="24"/>
                <w:szCs w:val="24"/>
              </w:rPr>
            </w:pPr>
            <w:r>
              <w:rPr>
                <w:sz w:val="24"/>
                <w:szCs w:val="24"/>
              </w:rPr>
              <w:t xml:space="preserve">Josva - Esters bog: Historie.  </w:t>
            </w:r>
          </w:p>
          <w:p w:rsidR="00650AD9" w:rsidRDefault="00650AD9" w:rsidP="00FC461C">
            <w:pPr>
              <w:rPr>
                <w:sz w:val="24"/>
                <w:szCs w:val="24"/>
              </w:rPr>
            </w:pPr>
          </w:p>
          <w:p w:rsidR="00EB0648" w:rsidRDefault="00EB0648" w:rsidP="00FC461C">
            <w:pPr>
              <w:rPr>
                <w:sz w:val="24"/>
                <w:szCs w:val="24"/>
              </w:rPr>
            </w:pPr>
            <w:r>
              <w:rPr>
                <w:sz w:val="24"/>
                <w:szCs w:val="24"/>
              </w:rPr>
              <w:t xml:space="preserve">Jobs bog - Højsangen: Lyrik, digte, poesi.  </w:t>
            </w:r>
          </w:p>
          <w:p w:rsidR="00650AD9" w:rsidRDefault="00650AD9" w:rsidP="00FC461C">
            <w:pPr>
              <w:rPr>
                <w:sz w:val="24"/>
                <w:szCs w:val="24"/>
              </w:rPr>
            </w:pPr>
          </w:p>
          <w:p w:rsidR="00EB0648" w:rsidRPr="00B92A07" w:rsidRDefault="00EB0648" w:rsidP="00FC461C">
            <w:pPr>
              <w:rPr>
                <w:sz w:val="24"/>
                <w:szCs w:val="24"/>
              </w:rPr>
            </w:pPr>
            <w:r>
              <w:rPr>
                <w:sz w:val="24"/>
                <w:szCs w:val="24"/>
              </w:rPr>
              <w:t>Esajas - Malakias: Profeterne (Profetier om Messias).</w:t>
            </w:r>
          </w:p>
        </w:tc>
        <w:tc>
          <w:tcPr>
            <w:tcW w:w="3209" w:type="dxa"/>
          </w:tcPr>
          <w:p w:rsidR="00EB0648" w:rsidRDefault="00EB0648" w:rsidP="00FC461C">
            <w:pPr>
              <w:rPr>
                <w:sz w:val="24"/>
                <w:szCs w:val="24"/>
              </w:rPr>
            </w:pPr>
            <w:r>
              <w:rPr>
                <w:sz w:val="24"/>
                <w:szCs w:val="24"/>
              </w:rPr>
              <w:t>NT:</w:t>
            </w:r>
          </w:p>
          <w:p w:rsidR="00EB0648" w:rsidRDefault="00EB0648" w:rsidP="00FC461C">
            <w:pPr>
              <w:rPr>
                <w:sz w:val="24"/>
                <w:szCs w:val="24"/>
              </w:rPr>
            </w:pPr>
            <w:r w:rsidRPr="00B92A07">
              <w:rPr>
                <w:sz w:val="24"/>
                <w:szCs w:val="24"/>
              </w:rPr>
              <w:t>Matt - Joh: Jesu liv, evang</w:t>
            </w:r>
            <w:r>
              <w:rPr>
                <w:sz w:val="24"/>
                <w:szCs w:val="24"/>
              </w:rPr>
              <w:t xml:space="preserve">elierne. </w:t>
            </w:r>
          </w:p>
          <w:p w:rsidR="00650AD9" w:rsidRDefault="00650AD9" w:rsidP="00FC461C">
            <w:pPr>
              <w:rPr>
                <w:sz w:val="24"/>
                <w:szCs w:val="24"/>
              </w:rPr>
            </w:pPr>
          </w:p>
          <w:p w:rsidR="00EB0648" w:rsidRDefault="00EB0648" w:rsidP="00FC461C">
            <w:pPr>
              <w:rPr>
                <w:sz w:val="24"/>
                <w:szCs w:val="24"/>
              </w:rPr>
            </w:pPr>
            <w:r>
              <w:rPr>
                <w:sz w:val="24"/>
                <w:szCs w:val="24"/>
              </w:rPr>
              <w:t>Apostlenes gerninger: De første kristne.</w:t>
            </w:r>
          </w:p>
          <w:p w:rsidR="00650AD9" w:rsidRDefault="00650AD9" w:rsidP="00FC461C">
            <w:pPr>
              <w:rPr>
                <w:sz w:val="24"/>
                <w:szCs w:val="24"/>
              </w:rPr>
            </w:pPr>
          </w:p>
          <w:p w:rsidR="00EB0648" w:rsidRDefault="00EB0648" w:rsidP="00FC461C">
            <w:pPr>
              <w:rPr>
                <w:sz w:val="24"/>
                <w:szCs w:val="24"/>
              </w:rPr>
            </w:pPr>
            <w:r>
              <w:rPr>
                <w:sz w:val="24"/>
                <w:szCs w:val="24"/>
              </w:rPr>
              <w:t xml:space="preserve">Rom - Judas: Breve til de første kristne menigheder (Mange skrevet af Paulus) </w:t>
            </w:r>
          </w:p>
          <w:p w:rsidR="00650AD9" w:rsidRDefault="00650AD9" w:rsidP="00FC461C">
            <w:pPr>
              <w:rPr>
                <w:sz w:val="24"/>
                <w:szCs w:val="24"/>
              </w:rPr>
            </w:pPr>
          </w:p>
          <w:p w:rsidR="00EB0648" w:rsidRPr="00B92A07" w:rsidRDefault="00EB0648" w:rsidP="00FC461C">
            <w:pPr>
              <w:rPr>
                <w:sz w:val="24"/>
                <w:szCs w:val="24"/>
              </w:rPr>
            </w:pPr>
            <w:r>
              <w:rPr>
                <w:sz w:val="24"/>
                <w:szCs w:val="24"/>
              </w:rPr>
              <w:t xml:space="preserve">Åbenbaringen: Det kristne håb. </w:t>
            </w:r>
          </w:p>
        </w:tc>
        <w:tc>
          <w:tcPr>
            <w:tcW w:w="3210" w:type="dxa"/>
          </w:tcPr>
          <w:p w:rsidR="00EB0648" w:rsidRDefault="00EB0648" w:rsidP="00FC461C">
            <w:pPr>
              <w:rPr>
                <w:sz w:val="24"/>
                <w:szCs w:val="24"/>
              </w:rPr>
            </w:pPr>
            <w:r>
              <w:rPr>
                <w:noProof/>
                <w:sz w:val="24"/>
                <w:szCs w:val="24"/>
              </w:rPr>
              <w:drawing>
                <wp:inline distT="0" distB="0" distL="0" distR="0" wp14:anchorId="62D07064" wp14:editId="7174A410">
                  <wp:extent cx="1778205" cy="2695630"/>
                  <wp:effectExtent l="0" t="0" r="0" b="0"/>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95852" cy="2722381"/>
                          </a:xfrm>
                          <a:prstGeom prst="rect">
                            <a:avLst/>
                          </a:prstGeom>
                          <a:noFill/>
                        </pic:spPr>
                      </pic:pic>
                    </a:graphicData>
                  </a:graphic>
                </wp:inline>
              </w:drawing>
            </w:r>
          </w:p>
        </w:tc>
      </w:tr>
    </w:tbl>
    <w:p w:rsidR="00EB0648" w:rsidRDefault="00EB0648" w:rsidP="00EB0648">
      <w:pPr>
        <w:rPr>
          <w:sz w:val="24"/>
          <w:szCs w:val="24"/>
        </w:rPr>
      </w:pPr>
    </w:p>
    <w:p w:rsidR="00EB0648" w:rsidRDefault="00EB0648" w:rsidP="00EB0648">
      <w:pPr>
        <w:rPr>
          <w:sz w:val="24"/>
          <w:szCs w:val="24"/>
        </w:rPr>
      </w:pPr>
      <w:r>
        <w:rPr>
          <w:sz w:val="24"/>
          <w:szCs w:val="24"/>
        </w:rPr>
        <w:t xml:space="preserve">For at træne fortroligheden med </w:t>
      </w:r>
      <w:r w:rsidR="00650AD9">
        <w:rPr>
          <w:sz w:val="24"/>
          <w:szCs w:val="24"/>
        </w:rPr>
        <w:t>B</w:t>
      </w:r>
      <w:r>
        <w:rPr>
          <w:sz w:val="24"/>
          <w:szCs w:val="24"/>
        </w:rPr>
        <w:t>ibelens opbygning, kan man efterfølgende lave en ”Bibelfræs-opgave</w:t>
      </w:r>
      <w:r w:rsidRPr="00C0331D">
        <w:rPr>
          <w:sz w:val="24"/>
          <w:szCs w:val="24"/>
        </w:rPr>
        <w:t xml:space="preserve">”. </w:t>
      </w:r>
      <w:r w:rsidRPr="00C0331D">
        <w:rPr>
          <w:i/>
          <w:sz w:val="24"/>
          <w:szCs w:val="24"/>
        </w:rPr>
        <w:t>(Opgaven er ikke en del af de 6 lektioner, men</w:t>
      </w:r>
      <w:r w:rsidR="00650AD9">
        <w:rPr>
          <w:i/>
          <w:sz w:val="24"/>
          <w:szCs w:val="24"/>
        </w:rPr>
        <w:t xml:space="preserve"> den</w:t>
      </w:r>
      <w:r w:rsidRPr="00C0331D">
        <w:rPr>
          <w:i/>
          <w:sz w:val="24"/>
          <w:szCs w:val="24"/>
        </w:rPr>
        <w:t xml:space="preserve"> kan bidrage til elevernes bibelkendskab)</w:t>
      </w:r>
      <w:r w:rsidRPr="00C0331D">
        <w:rPr>
          <w:sz w:val="24"/>
          <w:szCs w:val="24"/>
        </w:rPr>
        <w:t>.</w:t>
      </w:r>
      <w:r>
        <w:rPr>
          <w:sz w:val="24"/>
          <w:szCs w:val="24"/>
        </w:rPr>
        <w:t xml:space="preserve"> Bibelen kan benyttes i bogform eller som BibelenOnline.dk. Lad eleverne gå på jagt efter følgende: </w:t>
      </w:r>
    </w:p>
    <w:p w:rsidR="00EB0648" w:rsidRPr="00C900A6" w:rsidRDefault="00EB0648" w:rsidP="00EB0648">
      <w:pPr>
        <w:rPr>
          <w:sz w:val="24"/>
          <w:szCs w:val="24"/>
        </w:rPr>
      </w:pPr>
      <w:r>
        <w:rPr>
          <w:sz w:val="24"/>
          <w:szCs w:val="24"/>
        </w:rPr>
        <w:t>I</w:t>
      </w:r>
      <w:r w:rsidRPr="00C900A6">
        <w:rPr>
          <w:sz w:val="24"/>
          <w:szCs w:val="24"/>
        </w:rPr>
        <w:t xml:space="preserve"> hvilke bibelvers kan man læse om Guds skabelse af mennesket?</w:t>
      </w:r>
      <w:r>
        <w:rPr>
          <w:sz w:val="24"/>
          <w:szCs w:val="24"/>
        </w:rPr>
        <w:t xml:space="preserve"> </w:t>
      </w:r>
      <w:r w:rsidRPr="00C900A6">
        <w:rPr>
          <w:sz w:val="24"/>
          <w:szCs w:val="24"/>
        </w:rPr>
        <w:t xml:space="preserve">Nævn 4 forskellige steder i </w:t>
      </w:r>
      <w:r w:rsidR="001E09F3">
        <w:rPr>
          <w:sz w:val="24"/>
          <w:szCs w:val="24"/>
        </w:rPr>
        <w:t>B</w:t>
      </w:r>
      <w:r w:rsidRPr="00C900A6">
        <w:rPr>
          <w:sz w:val="24"/>
          <w:szCs w:val="24"/>
        </w:rPr>
        <w:t>ibelen, hvor man kan læse om Jesu død på korset</w:t>
      </w:r>
      <w:r>
        <w:rPr>
          <w:sz w:val="24"/>
          <w:szCs w:val="24"/>
        </w:rPr>
        <w:t xml:space="preserve">. </w:t>
      </w:r>
      <w:r w:rsidRPr="00C900A6">
        <w:rPr>
          <w:sz w:val="24"/>
          <w:szCs w:val="24"/>
        </w:rPr>
        <w:t>Hvilke bøger står efter f</w:t>
      </w:r>
      <w:r>
        <w:rPr>
          <w:sz w:val="24"/>
          <w:szCs w:val="24"/>
        </w:rPr>
        <w:t xml:space="preserve">ølgende: </w:t>
      </w:r>
      <w:r w:rsidRPr="00C900A6">
        <w:rPr>
          <w:sz w:val="24"/>
          <w:szCs w:val="24"/>
        </w:rPr>
        <w:t>Klagesangene</w:t>
      </w:r>
      <w:r>
        <w:rPr>
          <w:sz w:val="24"/>
          <w:szCs w:val="24"/>
        </w:rPr>
        <w:t xml:space="preserve">, </w:t>
      </w:r>
      <w:r w:rsidRPr="00C900A6">
        <w:rPr>
          <w:sz w:val="24"/>
          <w:szCs w:val="24"/>
        </w:rPr>
        <w:t>Hebræerbrevet</w:t>
      </w:r>
      <w:r>
        <w:rPr>
          <w:sz w:val="24"/>
          <w:szCs w:val="24"/>
        </w:rPr>
        <w:t xml:space="preserve">, </w:t>
      </w:r>
      <w:r w:rsidRPr="00C900A6">
        <w:rPr>
          <w:sz w:val="24"/>
          <w:szCs w:val="24"/>
        </w:rPr>
        <w:t>Amos’ bog</w:t>
      </w:r>
      <w:r>
        <w:rPr>
          <w:sz w:val="24"/>
          <w:szCs w:val="24"/>
        </w:rPr>
        <w:t xml:space="preserve">, </w:t>
      </w:r>
      <w:r w:rsidRPr="00C900A6">
        <w:rPr>
          <w:sz w:val="24"/>
          <w:szCs w:val="24"/>
        </w:rPr>
        <w:t>1.  Peters brev</w:t>
      </w:r>
      <w:r>
        <w:rPr>
          <w:sz w:val="24"/>
          <w:szCs w:val="24"/>
        </w:rPr>
        <w:t xml:space="preserve">, </w:t>
      </w:r>
      <w:r w:rsidRPr="00C900A6">
        <w:rPr>
          <w:sz w:val="24"/>
          <w:szCs w:val="24"/>
        </w:rPr>
        <w:t>Lukasevangeliet</w:t>
      </w:r>
      <w:r>
        <w:rPr>
          <w:sz w:val="24"/>
          <w:szCs w:val="24"/>
        </w:rPr>
        <w:t xml:space="preserve">, </w:t>
      </w:r>
      <w:r w:rsidRPr="00C900A6">
        <w:rPr>
          <w:sz w:val="24"/>
          <w:szCs w:val="24"/>
        </w:rPr>
        <w:t>Ruths bog</w:t>
      </w:r>
      <w:r>
        <w:rPr>
          <w:sz w:val="24"/>
          <w:szCs w:val="24"/>
        </w:rPr>
        <w:t xml:space="preserve">. </w:t>
      </w:r>
    </w:p>
    <w:p w:rsidR="00EB0648" w:rsidRPr="00C900A6" w:rsidRDefault="00EB0648" w:rsidP="00EB0648">
      <w:pPr>
        <w:rPr>
          <w:sz w:val="24"/>
          <w:szCs w:val="24"/>
        </w:rPr>
      </w:pPr>
      <w:r w:rsidRPr="00C900A6">
        <w:rPr>
          <w:sz w:val="24"/>
          <w:szCs w:val="24"/>
        </w:rPr>
        <w:t>Hvad står i flg. bibelvers:</w:t>
      </w:r>
      <w:r>
        <w:rPr>
          <w:sz w:val="24"/>
          <w:szCs w:val="24"/>
        </w:rPr>
        <w:t xml:space="preserve"> </w:t>
      </w:r>
    </w:p>
    <w:p w:rsidR="00EB0648" w:rsidRPr="00C900A6" w:rsidRDefault="00EB0648" w:rsidP="00EB0648">
      <w:pPr>
        <w:rPr>
          <w:sz w:val="24"/>
          <w:szCs w:val="24"/>
        </w:rPr>
      </w:pPr>
      <w:r w:rsidRPr="00C900A6">
        <w:rPr>
          <w:sz w:val="24"/>
          <w:szCs w:val="24"/>
        </w:rPr>
        <w:t>Joh 3,16:</w:t>
      </w:r>
      <w:r>
        <w:rPr>
          <w:sz w:val="24"/>
          <w:szCs w:val="24"/>
        </w:rPr>
        <w:t xml:space="preserve"> </w:t>
      </w:r>
      <w:r w:rsidRPr="00907C5B">
        <w:rPr>
          <w:color w:val="FF0000"/>
          <w:sz w:val="24"/>
          <w:szCs w:val="24"/>
        </w:rPr>
        <w:t>For således elskede Gud verden, at han gav sin enbårne søn, for at enhver, som tror på ham, ikke skal fortabes, men have evigt liv.</w:t>
      </w:r>
    </w:p>
    <w:p w:rsidR="00EB0648" w:rsidRPr="00C900A6" w:rsidRDefault="00EB0648" w:rsidP="00EB0648">
      <w:pPr>
        <w:rPr>
          <w:sz w:val="24"/>
          <w:szCs w:val="24"/>
        </w:rPr>
      </w:pPr>
      <w:r w:rsidRPr="00C900A6">
        <w:rPr>
          <w:sz w:val="24"/>
          <w:szCs w:val="24"/>
        </w:rPr>
        <w:t>5</w:t>
      </w:r>
      <w:r w:rsidR="00650AD9">
        <w:rPr>
          <w:sz w:val="24"/>
          <w:szCs w:val="24"/>
        </w:rPr>
        <w:t xml:space="preserve"> </w:t>
      </w:r>
      <w:r w:rsidRPr="00C900A6">
        <w:rPr>
          <w:sz w:val="24"/>
          <w:szCs w:val="24"/>
        </w:rPr>
        <w:t>Mos 31,8:</w:t>
      </w:r>
      <w:r>
        <w:rPr>
          <w:sz w:val="24"/>
          <w:szCs w:val="24"/>
        </w:rPr>
        <w:t xml:space="preserve"> </w:t>
      </w:r>
      <w:r w:rsidRPr="00907C5B">
        <w:rPr>
          <w:color w:val="FF0000"/>
          <w:sz w:val="24"/>
          <w:szCs w:val="24"/>
        </w:rPr>
        <w:t>Herren selv går foran dig, han vil være med dig, han vil ikke lade dig i stikken og ikke svigte dig; vær ikke bange, og lad dig ikke skræmme!«</w:t>
      </w:r>
    </w:p>
    <w:p w:rsidR="00EB0648" w:rsidRPr="00907C5B" w:rsidRDefault="00EB0648" w:rsidP="00EB0648">
      <w:pPr>
        <w:rPr>
          <w:color w:val="FF0000"/>
          <w:sz w:val="24"/>
          <w:szCs w:val="24"/>
        </w:rPr>
      </w:pPr>
      <w:r w:rsidRPr="00C900A6">
        <w:rPr>
          <w:sz w:val="24"/>
          <w:szCs w:val="24"/>
        </w:rPr>
        <w:t>Matt 11,28:</w:t>
      </w:r>
      <w:r>
        <w:rPr>
          <w:sz w:val="24"/>
          <w:szCs w:val="24"/>
        </w:rPr>
        <w:t xml:space="preserve"> </w:t>
      </w:r>
      <w:r w:rsidRPr="00907C5B">
        <w:rPr>
          <w:color w:val="FF0000"/>
          <w:sz w:val="24"/>
          <w:szCs w:val="24"/>
        </w:rPr>
        <w:t>Kom til mig, alle I, som slider jer trætte og bærer tunge byrder, og jeg vil give jer hvile.</w:t>
      </w:r>
    </w:p>
    <w:p w:rsidR="00EB0648" w:rsidRPr="00C900A6" w:rsidRDefault="00EB0648" w:rsidP="00EB0648">
      <w:pPr>
        <w:rPr>
          <w:sz w:val="24"/>
          <w:szCs w:val="24"/>
        </w:rPr>
      </w:pPr>
      <w:proofErr w:type="spellStart"/>
      <w:r w:rsidRPr="00C900A6">
        <w:rPr>
          <w:sz w:val="24"/>
          <w:szCs w:val="24"/>
        </w:rPr>
        <w:t>Ef</w:t>
      </w:r>
      <w:proofErr w:type="spellEnd"/>
      <w:r w:rsidRPr="00C900A6">
        <w:rPr>
          <w:sz w:val="24"/>
          <w:szCs w:val="24"/>
        </w:rPr>
        <w:t xml:space="preserve"> 2,8:</w:t>
      </w:r>
      <w:r>
        <w:rPr>
          <w:sz w:val="24"/>
          <w:szCs w:val="24"/>
        </w:rPr>
        <w:t xml:space="preserve"> </w:t>
      </w:r>
      <w:r w:rsidRPr="00907C5B">
        <w:rPr>
          <w:color w:val="FF0000"/>
          <w:sz w:val="24"/>
          <w:szCs w:val="24"/>
        </w:rPr>
        <w:t>For af den nåde er I frelst ved tro. Og det skyldes ikke jer selv, gaven er Guds.</w:t>
      </w:r>
    </w:p>
    <w:p w:rsidR="00EB0648" w:rsidRDefault="00EB0648" w:rsidP="00EB0648">
      <w:pPr>
        <w:rPr>
          <w:color w:val="FF0000"/>
          <w:sz w:val="24"/>
          <w:szCs w:val="24"/>
        </w:rPr>
      </w:pPr>
      <w:r w:rsidRPr="00C900A6">
        <w:rPr>
          <w:sz w:val="24"/>
          <w:szCs w:val="24"/>
        </w:rPr>
        <w:t>Klag 3,22</w:t>
      </w:r>
      <w:r>
        <w:rPr>
          <w:sz w:val="24"/>
          <w:szCs w:val="24"/>
        </w:rPr>
        <w:t xml:space="preserve">-23: </w:t>
      </w:r>
      <w:r w:rsidRPr="00907C5B">
        <w:rPr>
          <w:color w:val="FF0000"/>
          <w:sz w:val="24"/>
          <w:szCs w:val="24"/>
        </w:rPr>
        <w:t>Herrens troskab er ikke hørt op, hans barmhjertighed er ikke forbi, den er ny hver morgen; din trofasthed er stor.</w:t>
      </w:r>
    </w:p>
    <w:p w:rsidR="001E09F3" w:rsidRDefault="001E09F3" w:rsidP="00EB0648">
      <w:pPr>
        <w:rPr>
          <w:b/>
          <w:sz w:val="24"/>
          <w:szCs w:val="24"/>
        </w:rPr>
      </w:pPr>
    </w:p>
    <w:p w:rsidR="001E09F3" w:rsidRDefault="00EB0648" w:rsidP="00EB0648">
      <w:pPr>
        <w:rPr>
          <w:sz w:val="24"/>
          <w:szCs w:val="24"/>
        </w:rPr>
      </w:pPr>
      <w:r>
        <w:rPr>
          <w:b/>
          <w:sz w:val="24"/>
          <w:szCs w:val="24"/>
        </w:rPr>
        <w:t xml:space="preserve">Gruppeopgaver: </w:t>
      </w:r>
      <w:r w:rsidRPr="00477838">
        <w:rPr>
          <w:sz w:val="24"/>
          <w:szCs w:val="24"/>
        </w:rPr>
        <w:t xml:space="preserve"> </w:t>
      </w:r>
    </w:p>
    <w:p w:rsidR="00EB0648" w:rsidRDefault="00EB0648" w:rsidP="00EB0648">
      <w:pPr>
        <w:rPr>
          <w:sz w:val="24"/>
          <w:szCs w:val="24"/>
        </w:rPr>
      </w:pPr>
      <w:r>
        <w:rPr>
          <w:sz w:val="24"/>
          <w:szCs w:val="24"/>
        </w:rPr>
        <w:t>Lav tidslinjer over Bibelens kronologi fra skabelsesberetningen til Johannes</w:t>
      </w:r>
      <w:r w:rsidR="001E09F3">
        <w:rPr>
          <w:sz w:val="24"/>
          <w:szCs w:val="24"/>
        </w:rPr>
        <w:t>´</w:t>
      </w:r>
      <w:r>
        <w:rPr>
          <w:sz w:val="24"/>
          <w:szCs w:val="24"/>
        </w:rPr>
        <w:t xml:space="preserve"> Åbenbaring. Tidslinjerne skal </w:t>
      </w:r>
      <w:r w:rsidR="00650AD9">
        <w:rPr>
          <w:sz w:val="24"/>
          <w:szCs w:val="24"/>
        </w:rPr>
        <w:t>laves</w:t>
      </w:r>
      <w:r>
        <w:rPr>
          <w:sz w:val="24"/>
          <w:szCs w:val="24"/>
        </w:rPr>
        <w:t xml:space="preserve"> analogt eller virtuelt. Klassen inddeles i grupper, og der stilles forskellige opgaver, så tidslinjerne får forskellige udtryk. Der skal indgå 10-15 personer og/eller episoder fra Bibelen.  </w:t>
      </w:r>
    </w:p>
    <w:p w:rsidR="00EB0648" w:rsidRDefault="00EB0648" w:rsidP="00EB0648">
      <w:pPr>
        <w:pStyle w:val="Listeafsnit"/>
        <w:numPr>
          <w:ilvl w:val="0"/>
          <w:numId w:val="2"/>
        </w:numPr>
        <w:rPr>
          <w:sz w:val="24"/>
          <w:szCs w:val="24"/>
        </w:rPr>
      </w:pPr>
      <w:r>
        <w:rPr>
          <w:sz w:val="24"/>
          <w:szCs w:val="24"/>
        </w:rPr>
        <w:lastRenderedPageBreak/>
        <w:t xml:space="preserve">Gruppe 1: </w:t>
      </w:r>
      <w:r w:rsidRPr="00701307">
        <w:rPr>
          <w:sz w:val="24"/>
          <w:szCs w:val="24"/>
        </w:rPr>
        <w:t xml:space="preserve">Lav </w:t>
      </w:r>
      <w:r>
        <w:rPr>
          <w:sz w:val="24"/>
          <w:szCs w:val="24"/>
        </w:rPr>
        <w:t xml:space="preserve">en tidslinje </w:t>
      </w:r>
      <w:r w:rsidRPr="00701307">
        <w:rPr>
          <w:sz w:val="24"/>
          <w:szCs w:val="24"/>
        </w:rPr>
        <w:t>på A3</w:t>
      </w:r>
      <w:r>
        <w:rPr>
          <w:sz w:val="24"/>
          <w:szCs w:val="24"/>
        </w:rPr>
        <w:t xml:space="preserve"> - Tegn et symbol ud for de forskellige bibelske begivenheder. Farvelæg tidslinjen og symbolerne. </w:t>
      </w:r>
    </w:p>
    <w:p w:rsidR="00EB0648" w:rsidRDefault="00EB0648" w:rsidP="00EB0648">
      <w:pPr>
        <w:pStyle w:val="Listeafsnit"/>
        <w:numPr>
          <w:ilvl w:val="0"/>
          <w:numId w:val="2"/>
        </w:numPr>
        <w:rPr>
          <w:sz w:val="24"/>
          <w:szCs w:val="24"/>
        </w:rPr>
      </w:pPr>
      <w:r>
        <w:rPr>
          <w:sz w:val="24"/>
          <w:szCs w:val="24"/>
        </w:rPr>
        <w:t>Gruppe 2: Lav en tidslinje som planche. Tegn personer eller elementer fra de bibelske episoder</w:t>
      </w:r>
      <w:r w:rsidRPr="00701307">
        <w:rPr>
          <w:sz w:val="24"/>
          <w:szCs w:val="24"/>
        </w:rPr>
        <w:t xml:space="preserve">. </w:t>
      </w:r>
    </w:p>
    <w:p w:rsidR="00EB0648" w:rsidRDefault="00EB0648" w:rsidP="00EB0648">
      <w:pPr>
        <w:pStyle w:val="Listeafsnit"/>
        <w:numPr>
          <w:ilvl w:val="0"/>
          <w:numId w:val="2"/>
        </w:numPr>
        <w:rPr>
          <w:sz w:val="24"/>
          <w:szCs w:val="24"/>
        </w:rPr>
      </w:pPr>
      <w:r>
        <w:rPr>
          <w:sz w:val="24"/>
          <w:szCs w:val="24"/>
        </w:rPr>
        <w:t xml:space="preserve">Gruppe 3: </w:t>
      </w:r>
      <w:r w:rsidRPr="00701307">
        <w:rPr>
          <w:sz w:val="24"/>
          <w:szCs w:val="24"/>
        </w:rPr>
        <w:t xml:space="preserve">Lav </w:t>
      </w:r>
      <w:r>
        <w:rPr>
          <w:sz w:val="24"/>
          <w:szCs w:val="24"/>
        </w:rPr>
        <w:t xml:space="preserve">en tidslinje </w:t>
      </w:r>
      <w:r w:rsidRPr="00701307">
        <w:rPr>
          <w:sz w:val="24"/>
          <w:szCs w:val="24"/>
        </w:rPr>
        <w:t>på computeren</w:t>
      </w:r>
      <w:r>
        <w:rPr>
          <w:sz w:val="24"/>
          <w:szCs w:val="24"/>
        </w:rPr>
        <w:t xml:space="preserve">. Brug PowerPoint og sæt billeder ind.  </w:t>
      </w:r>
    </w:p>
    <w:p w:rsidR="00EB0648" w:rsidRDefault="00EB0648" w:rsidP="00EB0648">
      <w:pPr>
        <w:pStyle w:val="Listeafsnit"/>
        <w:numPr>
          <w:ilvl w:val="0"/>
          <w:numId w:val="2"/>
        </w:numPr>
        <w:rPr>
          <w:sz w:val="24"/>
          <w:szCs w:val="24"/>
        </w:rPr>
      </w:pPr>
      <w:r>
        <w:rPr>
          <w:sz w:val="24"/>
          <w:szCs w:val="24"/>
        </w:rPr>
        <w:t xml:space="preserve">Gruppe 4: Lav en tidslinje som en stopmotion. </w:t>
      </w:r>
      <w:r w:rsidRPr="00701307">
        <w:rPr>
          <w:sz w:val="24"/>
          <w:szCs w:val="24"/>
        </w:rPr>
        <w:t xml:space="preserve"> </w:t>
      </w:r>
    </w:p>
    <w:p w:rsidR="00EB0648" w:rsidRDefault="00EB0648" w:rsidP="00EB0648">
      <w:pPr>
        <w:pStyle w:val="Listeafsnit"/>
        <w:numPr>
          <w:ilvl w:val="0"/>
          <w:numId w:val="2"/>
        </w:numPr>
        <w:rPr>
          <w:sz w:val="24"/>
          <w:szCs w:val="24"/>
        </w:rPr>
      </w:pPr>
      <w:r>
        <w:rPr>
          <w:sz w:val="24"/>
          <w:szCs w:val="24"/>
        </w:rPr>
        <w:t>Gruppe 5: Lav en tidslinje på et af de eksisterende programmer (Tiki-toki.com)</w:t>
      </w:r>
      <w:r w:rsidR="00B041D0">
        <w:rPr>
          <w:sz w:val="24"/>
          <w:szCs w:val="24"/>
        </w:rPr>
        <w:t>.</w:t>
      </w:r>
      <w:r>
        <w:rPr>
          <w:sz w:val="24"/>
          <w:szCs w:val="24"/>
        </w:rPr>
        <w:t xml:space="preserve"> </w:t>
      </w:r>
    </w:p>
    <w:p w:rsidR="00EB0648" w:rsidRPr="00241720" w:rsidRDefault="00EB0648" w:rsidP="00EB0648">
      <w:pPr>
        <w:rPr>
          <w:sz w:val="24"/>
          <w:szCs w:val="24"/>
        </w:rPr>
      </w:pPr>
      <w:r>
        <w:rPr>
          <w:sz w:val="24"/>
          <w:szCs w:val="24"/>
        </w:rPr>
        <w:t>Man kan endvidere lave tidslinjer, hvor eleverne kun må bruge sort/hvid</w:t>
      </w:r>
      <w:bookmarkStart w:id="6" w:name="_GoBack"/>
      <w:bookmarkEnd w:id="6"/>
      <w:r>
        <w:rPr>
          <w:sz w:val="24"/>
          <w:szCs w:val="24"/>
        </w:rPr>
        <w:t xml:space="preserve">-tegninger, man skal selv tage fotografier af symbolerne, eller man skal bruge </w:t>
      </w:r>
      <w:proofErr w:type="spellStart"/>
      <w:r>
        <w:rPr>
          <w:sz w:val="24"/>
          <w:szCs w:val="24"/>
        </w:rPr>
        <w:t>emojies</w:t>
      </w:r>
      <w:proofErr w:type="spellEnd"/>
      <w:r>
        <w:rPr>
          <w:sz w:val="24"/>
          <w:szCs w:val="24"/>
        </w:rPr>
        <w:t xml:space="preserve">… </w:t>
      </w:r>
    </w:p>
    <w:p w:rsidR="00EB0648" w:rsidRDefault="00EB0648" w:rsidP="00EB0648">
      <w:pPr>
        <w:rPr>
          <w:sz w:val="24"/>
          <w:szCs w:val="24"/>
        </w:rPr>
      </w:pPr>
    </w:p>
    <w:p w:rsidR="00EB0648" w:rsidRPr="003977C7" w:rsidRDefault="00EB0648" w:rsidP="00EB0648">
      <w:pPr>
        <w:pStyle w:val="Overskrift2"/>
        <w:rPr>
          <w:b/>
        </w:rPr>
      </w:pPr>
      <w:r>
        <w:rPr>
          <w:b/>
        </w:rPr>
        <w:t>Lektion 2</w:t>
      </w:r>
    </w:p>
    <w:p w:rsidR="00EB0648" w:rsidRDefault="00EB0648" w:rsidP="00EB0648">
      <w:pPr>
        <w:rPr>
          <w:sz w:val="24"/>
          <w:szCs w:val="24"/>
        </w:rPr>
      </w:pPr>
      <w:r>
        <w:rPr>
          <w:b/>
          <w:sz w:val="24"/>
          <w:szCs w:val="24"/>
        </w:rPr>
        <w:t>Gruppefremlæggelser af tidslinjeforløbet</w:t>
      </w:r>
    </w:p>
    <w:p w:rsidR="00EB0648" w:rsidRDefault="00EB0648" w:rsidP="00EB0648">
      <w:pPr>
        <w:rPr>
          <w:sz w:val="24"/>
          <w:szCs w:val="24"/>
        </w:rPr>
      </w:pPr>
      <w:r>
        <w:rPr>
          <w:sz w:val="24"/>
          <w:szCs w:val="24"/>
        </w:rPr>
        <w:t>Som opsamling på fremlæggelserne af tidslinjerne, har e</w:t>
      </w:r>
      <w:r w:rsidRPr="00514589">
        <w:rPr>
          <w:sz w:val="24"/>
          <w:szCs w:val="24"/>
        </w:rPr>
        <w:t>leve</w:t>
      </w:r>
      <w:r>
        <w:rPr>
          <w:sz w:val="24"/>
          <w:szCs w:val="24"/>
        </w:rPr>
        <w:t>rne mulighed for at</w:t>
      </w:r>
      <w:r w:rsidRPr="00514589">
        <w:rPr>
          <w:sz w:val="24"/>
          <w:szCs w:val="24"/>
        </w:rPr>
        <w:t xml:space="preserve"> tolke centrale fortællinger fra Det Gamle Testamente</w:t>
      </w:r>
      <w:r w:rsidR="001E09F3">
        <w:rPr>
          <w:sz w:val="24"/>
          <w:szCs w:val="24"/>
        </w:rPr>
        <w:t xml:space="preserve"> og</w:t>
      </w:r>
      <w:r>
        <w:rPr>
          <w:sz w:val="24"/>
          <w:szCs w:val="24"/>
        </w:rPr>
        <w:t xml:space="preserve"> </w:t>
      </w:r>
      <w:r w:rsidRPr="00514589">
        <w:rPr>
          <w:sz w:val="24"/>
          <w:szCs w:val="24"/>
        </w:rPr>
        <w:t>Det Nye Testamente</w:t>
      </w:r>
      <w:r>
        <w:rPr>
          <w:sz w:val="24"/>
          <w:szCs w:val="24"/>
        </w:rPr>
        <w:t xml:space="preserve">, sætte dem ind i et historisk kronologisk perspektiv og forholde dem til den bibelske kontekst. </w:t>
      </w:r>
    </w:p>
    <w:p w:rsidR="00EB0648" w:rsidRDefault="00EB0648" w:rsidP="00EB0648">
      <w:pPr>
        <w:rPr>
          <w:sz w:val="24"/>
          <w:szCs w:val="24"/>
        </w:rPr>
      </w:pPr>
      <w:r>
        <w:rPr>
          <w:sz w:val="24"/>
          <w:szCs w:val="24"/>
        </w:rPr>
        <w:t>Teksterne skal endvidere søges tolket ind</w:t>
      </w:r>
      <w:r w:rsidRPr="00514589">
        <w:rPr>
          <w:sz w:val="24"/>
          <w:szCs w:val="24"/>
        </w:rPr>
        <w:t xml:space="preserve"> i et nutidigt perspektiv</w:t>
      </w:r>
      <w:r>
        <w:rPr>
          <w:sz w:val="24"/>
          <w:szCs w:val="24"/>
        </w:rPr>
        <w:t xml:space="preserve"> ved at reflektere over følgende: </w:t>
      </w:r>
    </w:p>
    <w:p w:rsidR="00EB0648" w:rsidRDefault="00EB0648" w:rsidP="00EB0648">
      <w:pPr>
        <w:rPr>
          <w:sz w:val="24"/>
          <w:szCs w:val="24"/>
        </w:rPr>
      </w:pPr>
      <w:r w:rsidRPr="002E672D">
        <w:rPr>
          <w:sz w:val="24"/>
          <w:szCs w:val="24"/>
        </w:rPr>
        <w:t>Hvilke tekster kan inspirere, når mennesker oplever</w:t>
      </w:r>
      <w:r>
        <w:rPr>
          <w:sz w:val="24"/>
          <w:szCs w:val="24"/>
        </w:rPr>
        <w:t>:</w:t>
      </w:r>
    </w:p>
    <w:p w:rsidR="00EB0648" w:rsidRDefault="00EB0648" w:rsidP="00EB0648">
      <w:pPr>
        <w:pStyle w:val="Listeafsnit"/>
        <w:numPr>
          <w:ilvl w:val="0"/>
          <w:numId w:val="2"/>
        </w:numPr>
        <w:rPr>
          <w:sz w:val="24"/>
          <w:szCs w:val="24"/>
        </w:rPr>
      </w:pPr>
      <w:bookmarkStart w:id="7" w:name="_Hlk721342"/>
      <w:r>
        <w:rPr>
          <w:sz w:val="24"/>
          <w:szCs w:val="24"/>
        </w:rPr>
        <w:t>M</w:t>
      </w:r>
      <w:r w:rsidRPr="002E672D">
        <w:rPr>
          <w:sz w:val="24"/>
          <w:szCs w:val="24"/>
        </w:rPr>
        <w:t xml:space="preserve">ismod eller nedtrykthed? </w:t>
      </w:r>
    </w:p>
    <w:p w:rsidR="00EB0648" w:rsidRDefault="00EB0648" w:rsidP="00EB0648">
      <w:pPr>
        <w:pStyle w:val="Listeafsnit"/>
        <w:numPr>
          <w:ilvl w:val="0"/>
          <w:numId w:val="2"/>
        </w:numPr>
        <w:rPr>
          <w:sz w:val="24"/>
          <w:szCs w:val="24"/>
        </w:rPr>
      </w:pPr>
      <w:r>
        <w:rPr>
          <w:sz w:val="24"/>
          <w:szCs w:val="24"/>
        </w:rPr>
        <w:t xml:space="preserve">Frygt eller bekymring? </w:t>
      </w:r>
    </w:p>
    <w:p w:rsidR="00EB0648" w:rsidRDefault="00EB0648" w:rsidP="00EB0648">
      <w:pPr>
        <w:pStyle w:val="Listeafsnit"/>
        <w:numPr>
          <w:ilvl w:val="0"/>
          <w:numId w:val="2"/>
        </w:numPr>
        <w:rPr>
          <w:sz w:val="24"/>
          <w:szCs w:val="24"/>
        </w:rPr>
      </w:pPr>
      <w:r>
        <w:rPr>
          <w:sz w:val="24"/>
          <w:szCs w:val="24"/>
        </w:rPr>
        <w:t>Glæde eller optimisme?</w:t>
      </w:r>
    </w:p>
    <w:p w:rsidR="00EB0648" w:rsidRDefault="00EB0648" w:rsidP="00EB0648">
      <w:pPr>
        <w:pStyle w:val="Listeafsnit"/>
        <w:numPr>
          <w:ilvl w:val="0"/>
          <w:numId w:val="2"/>
        </w:numPr>
        <w:rPr>
          <w:sz w:val="24"/>
          <w:szCs w:val="24"/>
        </w:rPr>
      </w:pPr>
      <w:r>
        <w:rPr>
          <w:sz w:val="24"/>
          <w:szCs w:val="24"/>
        </w:rPr>
        <w:t>Taknemmelighed?</w:t>
      </w:r>
    </w:p>
    <w:p w:rsidR="00EB0648" w:rsidRDefault="00EB0648" w:rsidP="00EB0648">
      <w:pPr>
        <w:pStyle w:val="Listeafsnit"/>
        <w:numPr>
          <w:ilvl w:val="0"/>
          <w:numId w:val="2"/>
        </w:numPr>
        <w:rPr>
          <w:sz w:val="24"/>
          <w:szCs w:val="24"/>
        </w:rPr>
      </w:pPr>
      <w:r>
        <w:rPr>
          <w:sz w:val="24"/>
          <w:szCs w:val="24"/>
        </w:rPr>
        <w:t>Er der tekster, der peger ind i en nutidig sammenhæng?</w:t>
      </w:r>
    </w:p>
    <w:p w:rsidR="001E09F3" w:rsidRPr="001E09F3" w:rsidRDefault="001E09F3" w:rsidP="001E09F3">
      <w:pPr>
        <w:rPr>
          <w:sz w:val="24"/>
          <w:szCs w:val="24"/>
        </w:rPr>
      </w:pPr>
    </w:p>
    <w:p w:rsidR="00EB0648" w:rsidRPr="003977C7" w:rsidRDefault="00EB0648" w:rsidP="00EB0648">
      <w:pPr>
        <w:pStyle w:val="Overskrift2"/>
        <w:rPr>
          <w:b/>
        </w:rPr>
      </w:pPr>
      <w:r w:rsidRPr="003977C7">
        <w:rPr>
          <w:b/>
        </w:rPr>
        <w:t xml:space="preserve">Lektion </w:t>
      </w:r>
      <w:r>
        <w:rPr>
          <w:b/>
        </w:rPr>
        <w:t>3</w:t>
      </w:r>
    </w:p>
    <w:p w:rsidR="00EB0648" w:rsidRPr="007E7BF2" w:rsidRDefault="00EB0648" w:rsidP="00EB0648">
      <w:pPr>
        <w:pStyle w:val="Overskrift1"/>
      </w:pPr>
      <w:r w:rsidRPr="007E7BF2">
        <w:t>Fase 2: Genkende forskellige anskuelser…</w:t>
      </w:r>
    </w:p>
    <w:p w:rsidR="00EB0648" w:rsidRDefault="00EB0648" w:rsidP="00EB0648">
      <w:pPr>
        <w:rPr>
          <w:sz w:val="24"/>
          <w:szCs w:val="24"/>
        </w:rPr>
      </w:pPr>
      <w:r>
        <w:rPr>
          <w:sz w:val="24"/>
          <w:szCs w:val="24"/>
        </w:rPr>
        <w:t xml:space="preserve">Begrebet bibelsyn defineres som: </w:t>
      </w:r>
      <w:r w:rsidRPr="00F94202">
        <w:rPr>
          <w:i/>
          <w:sz w:val="24"/>
          <w:szCs w:val="24"/>
        </w:rPr>
        <w:t>Den forhåndsopfattelse hvormed man møder Bibelen.</w:t>
      </w:r>
      <w:r>
        <w:rPr>
          <w:sz w:val="24"/>
          <w:szCs w:val="24"/>
        </w:rPr>
        <w:t xml:space="preserve"> </w:t>
      </w:r>
    </w:p>
    <w:p w:rsidR="00EB0648" w:rsidRPr="00F94202" w:rsidRDefault="00EB0648" w:rsidP="00EB0648">
      <w:pPr>
        <w:rPr>
          <w:sz w:val="24"/>
          <w:szCs w:val="24"/>
        </w:rPr>
      </w:pPr>
      <w:r>
        <w:rPr>
          <w:sz w:val="24"/>
          <w:szCs w:val="24"/>
        </w:rPr>
        <w:t>Måden</w:t>
      </w:r>
      <w:r w:rsidR="00650AD9">
        <w:rPr>
          <w:sz w:val="24"/>
          <w:szCs w:val="24"/>
        </w:rPr>
        <w:t>,</w:t>
      </w:r>
      <w:r>
        <w:rPr>
          <w:sz w:val="24"/>
          <w:szCs w:val="24"/>
        </w:rPr>
        <w:t xml:space="preserve"> hvorpå man tilgår de bibelske tekster, afhænger af det bibelsyn, man har. Hvilke karakteristika findes, og hvordan udmønter disse syn sig i forståelsen af de bibelske tekster? </w:t>
      </w:r>
    </w:p>
    <w:p w:rsidR="00EB0648" w:rsidRPr="00F94202" w:rsidRDefault="00EB0648" w:rsidP="00EB0648">
      <w:pPr>
        <w:rPr>
          <w:sz w:val="24"/>
          <w:szCs w:val="24"/>
        </w:rPr>
      </w:pPr>
      <w:r w:rsidRPr="00F94202">
        <w:rPr>
          <w:sz w:val="24"/>
          <w:szCs w:val="24"/>
        </w:rPr>
        <w:t>Man kan ikke stille bibelsynene op i kasser, for de findes i alle afskygninger. Men man kunne måske stille dem op på en linje, et spektrum –</w:t>
      </w:r>
      <w:r w:rsidR="00650AD9">
        <w:rPr>
          <w:sz w:val="24"/>
          <w:szCs w:val="24"/>
        </w:rPr>
        <w:t xml:space="preserve"> </w:t>
      </w:r>
      <w:r w:rsidRPr="00F94202">
        <w:rPr>
          <w:sz w:val="24"/>
          <w:szCs w:val="24"/>
        </w:rPr>
        <w:t xml:space="preserve">fra venstre yderpunkt til højre yderpunkt, men med </w:t>
      </w:r>
      <w:r w:rsidRPr="00F94202">
        <w:rPr>
          <w:sz w:val="24"/>
          <w:szCs w:val="24"/>
        </w:rPr>
        <w:lastRenderedPageBreak/>
        <w:t>alle mulige mellemformer. Og så kan man</w:t>
      </w:r>
      <w:r w:rsidR="00650AD9">
        <w:rPr>
          <w:sz w:val="24"/>
          <w:szCs w:val="24"/>
        </w:rPr>
        <w:t>,</w:t>
      </w:r>
      <w:r w:rsidRPr="00F94202">
        <w:rPr>
          <w:sz w:val="24"/>
          <w:szCs w:val="24"/>
        </w:rPr>
        <w:t xml:space="preserve"> så at sige</w:t>
      </w:r>
      <w:r w:rsidR="00650AD9">
        <w:rPr>
          <w:sz w:val="24"/>
          <w:szCs w:val="24"/>
        </w:rPr>
        <w:t>,</w:t>
      </w:r>
      <w:r w:rsidRPr="00F94202">
        <w:rPr>
          <w:sz w:val="24"/>
          <w:szCs w:val="24"/>
        </w:rPr>
        <w:t xml:space="preserve"> plotte sig selv ind på det sted på linjen, man føler sig bedst hjemme i</w:t>
      </w:r>
      <w:r>
        <w:rPr>
          <w:sz w:val="24"/>
          <w:szCs w:val="24"/>
        </w:rPr>
        <w:t>.</w:t>
      </w:r>
      <w:r>
        <w:rPr>
          <w:rStyle w:val="Fodnotehenvisning"/>
          <w:sz w:val="24"/>
          <w:szCs w:val="24"/>
        </w:rPr>
        <w:footnoteReference w:id="7"/>
      </w:r>
    </w:p>
    <w:p w:rsidR="00EB0648" w:rsidRDefault="00EB0648" w:rsidP="00EB0648">
      <w:pPr>
        <w:rPr>
          <w:sz w:val="24"/>
          <w:szCs w:val="24"/>
        </w:rPr>
      </w:pPr>
      <w:bookmarkStart w:id="9" w:name="_Hlk5444530"/>
      <w:r w:rsidRPr="00931DEF">
        <w:rPr>
          <w:b/>
          <w:sz w:val="24"/>
          <w:szCs w:val="24"/>
        </w:rPr>
        <w:t>Det rent materialistiske bibelsyn</w:t>
      </w:r>
      <w:r w:rsidRPr="00F94202">
        <w:rPr>
          <w:sz w:val="24"/>
          <w:szCs w:val="24"/>
        </w:rPr>
        <w:t xml:space="preserve"> </w:t>
      </w:r>
      <w:bookmarkEnd w:id="9"/>
      <w:r w:rsidRPr="00F94202">
        <w:rPr>
          <w:sz w:val="24"/>
          <w:szCs w:val="24"/>
        </w:rPr>
        <w:t>ligger yderst til venstre. Det afviser simpelt hen på forhånd troen på nogen Gud overhovedet og vil derfor bortforklare Bibelen som spekulation og overtro. Det er ikke et bibelsyn, nogen forkynder vil tilslutte sig, og derfor vil du ikke finde det repræsenteret eller forsvaret i den kristne kirke.</w:t>
      </w:r>
      <w:r>
        <w:rPr>
          <w:rStyle w:val="Fodnotehenvisning"/>
          <w:sz w:val="24"/>
          <w:szCs w:val="24"/>
        </w:rPr>
        <w:footnoteReference w:id="8"/>
      </w:r>
      <w:r>
        <w:rPr>
          <w:sz w:val="24"/>
          <w:szCs w:val="24"/>
        </w:rPr>
        <w:t xml:space="preserve"> </w:t>
      </w:r>
    </w:p>
    <w:p w:rsidR="00EB0648" w:rsidRPr="00D22FE2" w:rsidRDefault="00EB0648" w:rsidP="00EB0648">
      <w:pPr>
        <w:rPr>
          <w:sz w:val="24"/>
          <w:szCs w:val="24"/>
        </w:rPr>
      </w:pPr>
      <w:r>
        <w:rPr>
          <w:sz w:val="24"/>
          <w:szCs w:val="24"/>
        </w:rPr>
        <w:t xml:space="preserve">Ateisme: </w:t>
      </w:r>
      <w:r w:rsidRPr="00D22FE2">
        <w:rPr>
          <w:sz w:val="24"/>
          <w:szCs w:val="24"/>
        </w:rPr>
        <w:t>Den, som slet ikke tror, at der er en Gud, kan naturligvis ikke se det mindste Guds ord i Bibelen. En stor del af bibelforskningen ved universiteterne er i princippet ateistisk. Man har siden renæssancen fået den opfattelse, at videnskab kun kan være objektiv og sandhedssøgende, hvis den helt ser bort fra, at Gud griber ind.</w:t>
      </w:r>
      <w:r>
        <w:rPr>
          <w:rStyle w:val="Fodnotehenvisning"/>
          <w:sz w:val="24"/>
          <w:szCs w:val="24"/>
        </w:rPr>
        <w:footnoteReference w:id="9"/>
      </w:r>
      <w:r>
        <w:rPr>
          <w:sz w:val="24"/>
          <w:szCs w:val="24"/>
        </w:rPr>
        <w:t xml:space="preserve"> </w:t>
      </w:r>
    </w:p>
    <w:p w:rsidR="00EB0648" w:rsidRPr="00F94202" w:rsidRDefault="00EB0648" w:rsidP="00EB0648">
      <w:pPr>
        <w:rPr>
          <w:sz w:val="24"/>
          <w:szCs w:val="24"/>
        </w:rPr>
      </w:pPr>
      <w:r w:rsidRPr="00D22FE2">
        <w:rPr>
          <w:b/>
          <w:sz w:val="24"/>
          <w:szCs w:val="24"/>
        </w:rPr>
        <w:t>Det historisk-kritiske bibelsyn</w:t>
      </w:r>
      <w:r w:rsidRPr="00F94202">
        <w:rPr>
          <w:sz w:val="24"/>
          <w:szCs w:val="24"/>
        </w:rPr>
        <w:t xml:space="preserve"> breder sig ud over en meget stor del af spektret. Det vil fastholde troen på Gud, og det vil fastholde synet på Bibelen som en særlig bog. Men det spænder fra det </w:t>
      </w:r>
      <w:proofErr w:type="spellStart"/>
      <w:r w:rsidRPr="00F94202">
        <w:rPr>
          <w:sz w:val="24"/>
          <w:szCs w:val="24"/>
        </w:rPr>
        <w:t>næstyderste</w:t>
      </w:r>
      <w:proofErr w:type="spellEnd"/>
      <w:r w:rsidRPr="00F94202">
        <w:rPr>
          <w:sz w:val="24"/>
          <w:szCs w:val="24"/>
        </w:rPr>
        <w:t xml:space="preserve"> venstre med en forståelse af “Gud”, der slet ikke ser ham som nogen personlig Skaber, men blot som en betegnelse for alt det, der er større end </w:t>
      </w:r>
      <w:r w:rsidR="001E09F3">
        <w:rPr>
          <w:sz w:val="24"/>
          <w:szCs w:val="24"/>
        </w:rPr>
        <w:t>os</w:t>
      </w:r>
      <w:r w:rsidRPr="00F94202">
        <w:rPr>
          <w:sz w:val="24"/>
          <w:szCs w:val="24"/>
        </w:rPr>
        <w:t>, og over til et sted til højre med en tro på Bibelens Gud som Jesu Kristi far (og måske med en mere eller mindre intakt troslære).</w:t>
      </w:r>
    </w:p>
    <w:p w:rsidR="00EB0648" w:rsidRDefault="00EB0648" w:rsidP="00EB0648">
      <w:pPr>
        <w:rPr>
          <w:sz w:val="24"/>
          <w:szCs w:val="24"/>
        </w:rPr>
      </w:pPr>
      <w:r w:rsidRPr="00F94202">
        <w:rPr>
          <w:sz w:val="24"/>
          <w:szCs w:val="24"/>
        </w:rPr>
        <w:t>Det, disse syn har tilfælles, er: Man regner ikke Bibelen som Guds ord. Man kan på en eller anden måde finde Guds ord i den. I den tidligste udgave ville det historisk-kritiske syn pille alt det ud af Bibelen, der bare var fejlagtige menneskeord, så Guds åbenbaring stod tilbage. Men i dag er det mere eller mindre opgivet, og nu ser man ikke så meget Bibelen som Guds åbenbaring af sig selv til mennesker, men mere som menneskers tanker om Gud. Den kan derfor modsige sig selv – lige fra småting og helt over til selve teologien og gudsbilledet. Så må den enkelte blot afgøre, hvilke af Bibelens mange teologier man vil tilslutte sig.</w:t>
      </w:r>
      <w:r>
        <w:rPr>
          <w:rStyle w:val="Fodnotehenvisning"/>
          <w:sz w:val="24"/>
          <w:szCs w:val="24"/>
        </w:rPr>
        <w:footnoteReference w:id="10"/>
      </w:r>
    </w:p>
    <w:p w:rsidR="00EB0648" w:rsidRPr="00F94202" w:rsidRDefault="00EB0648" w:rsidP="00EB0648">
      <w:pPr>
        <w:rPr>
          <w:sz w:val="24"/>
          <w:szCs w:val="24"/>
        </w:rPr>
      </w:pPr>
      <w:r>
        <w:rPr>
          <w:sz w:val="24"/>
          <w:szCs w:val="24"/>
        </w:rPr>
        <w:t>”</w:t>
      </w:r>
      <w:r w:rsidRPr="000E0FCE">
        <w:rPr>
          <w:sz w:val="24"/>
          <w:szCs w:val="24"/>
        </w:rPr>
        <w:t>I et ønske om at gøre kristendommen acceptabel for moderne mennesker arbejder man på at fjerne det, der er anstødeligt for tanken. Bibelen læses, som om den er en ganske almindelig bog. Profeterne og apostlene havde nok nogen erkendelse af Gud, men de var også præget af deres samtid, og vi skal langtfra regne alt det skrevne som sandhed. Bibelen er ikke Guds ord, men Guds ord kan findes i Bibelen. Dette bibelsyn kaldes også liberalt (= frit)</w:t>
      </w:r>
      <w:r>
        <w:rPr>
          <w:sz w:val="24"/>
          <w:szCs w:val="24"/>
        </w:rPr>
        <w:t>”</w:t>
      </w:r>
      <w:r w:rsidRPr="000E0FCE">
        <w:rPr>
          <w:sz w:val="24"/>
          <w:szCs w:val="24"/>
        </w:rPr>
        <w:t>.</w:t>
      </w:r>
      <w:r>
        <w:rPr>
          <w:rStyle w:val="Fodnotehenvisning"/>
          <w:sz w:val="24"/>
          <w:szCs w:val="24"/>
        </w:rPr>
        <w:footnoteReference w:id="11"/>
      </w:r>
    </w:p>
    <w:p w:rsidR="00EB0648" w:rsidRPr="00BC147A" w:rsidRDefault="00EB0648" w:rsidP="00EB0648">
      <w:pPr>
        <w:rPr>
          <w:b/>
          <w:sz w:val="24"/>
          <w:szCs w:val="24"/>
        </w:rPr>
      </w:pPr>
      <w:r w:rsidRPr="00BC147A">
        <w:rPr>
          <w:b/>
          <w:sz w:val="24"/>
          <w:szCs w:val="24"/>
        </w:rPr>
        <w:t xml:space="preserve">Det konservative og ortodokse bibelsyn </w:t>
      </w:r>
      <w:r w:rsidRPr="00BC147A">
        <w:rPr>
          <w:sz w:val="24"/>
          <w:szCs w:val="24"/>
        </w:rPr>
        <w:t>er slået sammen</w:t>
      </w:r>
      <w:r>
        <w:rPr>
          <w:sz w:val="24"/>
          <w:szCs w:val="24"/>
        </w:rPr>
        <w:t xml:space="preserve"> i </w:t>
      </w:r>
      <w:proofErr w:type="spellStart"/>
      <w:r w:rsidR="001E09F3">
        <w:rPr>
          <w:sz w:val="24"/>
          <w:szCs w:val="24"/>
        </w:rPr>
        <w:t>P</w:t>
      </w:r>
      <w:r>
        <w:rPr>
          <w:sz w:val="24"/>
          <w:szCs w:val="24"/>
        </w:rPr>
        <w:t>ower</w:t>
      </w:r>
      <w:r w:rsidR="001E09F3">
        <w:rPr>
          <w:sz w:val="24"/>
          <w:szCs w:val="24"/>
        </w:rPr>
        <w:t>P</w:t>
      </w:r>
      <w:r>
        <w:rPr>
          <w:sz w:val="24"/>
          <w:szCs w:val="24"/>
        </w:rPr>
        <w:t>ointe</w:t>
      </w:r>
      <w:r w:rsidR="001E09F3">
        <w:rPr>
          <w:sz w:val="24"/>
          <w:szCs w:val="24"/>
        </w:rPr>
        <w:t>n</w:t>
      </w:r>
      <w:proofErr w:type="spellEnd"/>
      <w:r>
        <w:rPr>
          <w:sz w:val="24"/>
          <w:szCs w:val="24"/>
        </w:rPr>
        <w:t>, men beskrives dog særskilt i lære</w:t>
      </w:r>
      <w:r w:rsidR="001E09F3">
        <w:rPr>
          <w:sz w:val="24"/>
          <w:szCs w:val="24"/>
        </w:rPr>
        <w:t>r</w:t>
      </w:r>
      <w:r>
        <w:rPr>
          <w:sz w:val="24"/>
          <w:szCs w:val="24"/>
        </w:rPr>
        <w:t xml:space="preserve">vejledningen. </w:t>
      </w:r>
    </w:p>
    <w:p w:rsidR="00EB0648" w:rsidRPr="00F94202" w:rsidRDefault="00EB0648" w:rsidP="00EB0648">
      <w:pPr>
        <w:rPr>
          <w:sz w:val="24"/>
          <w:szCs w:val="24"/>
        </w:rPr>
      </w:pPr>
      <w:r w:rsidRPr="000E0FCE">
        <w:rPr>
          <w:b/>
          <w:sz w:val="24"/>
          <w:szCs w:val="24"/>
        </w:rPr>
        <w:t>Det konservative syn</w:t>
      </w:r>
      <w:r w:rsidRPr="00F94202">
        <w:rPr>
          <w:sz w:val="24"/>
          <w:szCs w:val="24"/>
        </w:rPr>
        <w:t xml:space="preserve"> (</w:t>
      </w:r>
      <w:proofErr w:type="spellStart"/>
      <w:r w:rsidRPr="00F94202">
        <w:rPr>
          <w:sz w:val="24"/>
          <w:szCs w:val="24"/>
        </w:rPr>
        <w:t>næstyderst</w:t>
      </w:r>
      <w:proofErr w:type="spellEnd"/>
      <w:r w:rsidRPr="00F94202">
        <w:rPr>
          <w:sz w:val="24"/>
          <w:szCs w:val="24"/>
        </w:rPr>
        <w:t xml:space="preserve"> til højre) vil fastholde Bibelen som Guds ord – i den forstand, at det tilslutter sig det syn på de bibelske tekster, som de selv har. Det ser dem som åbenbaringstekster: NT skildrer GT som “loven” (med Guds autoritet) og “profeterne” (med Guds selvåbenbaring); Jesus siger om apostlene, at man ikke kan forkaste dem uden at forkaste ham; </w:t>
      </w:r>
      <w:r w:rsidRPr="00F94202">
        <w:rPr>
          <w:sz w:val="24"/>
          <w:szCs w:val="24"/>
        </w:rPr>
        <w:lastRenderedPageBreak/>
        <w:t xml:space="preserve">apostlene siger, at de bringer “bud fra Herren” – så </w:t>
      </w:r>
      <w:r w:rsidR="001E09F3">
        <w:rPr>
          <w:sz w:val="24"/>
          <w:szCs w:val="24"/>
        </w:rPr>
        <w:t xml:space="preserve">det </w:t>
      </w:r>
      <w:r w:rsidRPr="00F94202">
        <w:rPr>
          <w:sz w:val="24"/>
          <w:szCs w:val="24"/>
        </w:rPr>
        <w:t>bliver alt</w:t>
      </w:r>
      <w:r>
        <w:rPr>
          <w:sz w:val="24"/>
          <w:szCs w:val="24"/>
        </w:rPr>
        <w:t xml:space="preserve"> </w:t>
      </w:r>
      <w:r w:rsidRPr="00F94202">
        <w:rPr>
          <w:sz w:val="24"/>
          <w:szCs w:val="24"/>
        </w:rPr>
        <w:t xml:space="preserve">sammen også det konservative syns opfattelse. Det betyder, at de bibelske forfattere er troværdige i alt, der har med </w:t>
      </w:r>
      <w:r w:rsidRPr="000E0FCE">
        <w:rPr>
          <w:i/>
          <w:sz w:val="24"/>
          <w:szCs w:val="24"/>
        </w:rPr>
        <w:t>tro, lære og livsførelse</w:t>
      </w:r>
      <w:r w:rsidRPr="00F94202">
        <w:rPr>
          <w:sz w:val="24"/>
          <w:szCs w:val="24"/>
        </w:rPr>
        <w:t xml:space="preserve"> at gøre. Det grundlæggende argument er, at profeters og apostles selvforståelse er så central en del af deres eget budskab, at man ikke kan afvise det første uden at opløse det andet. Og hvis Jesus virkelig er den, han siger, han er, så må de bibelske forfattere også være det, han siger, de er.</w:t>
      </w:r>
      <w:r>
        <w:rPr>
          <w:rStyle w:val="Fodnotehenvisning"/>
          <w:sz w:val="24"/>
          <w:szCs w:val="24"/>
        </w:rPr>
        <w:footnoteReference w:id="12"/>
      </w:r>
    </w:p>
    <w:p w:rsidR="00EB0648" w:rsidRPr="00F94202" w:rsidRDefault="00EB0648" w:rsidP="00EB0648">
      <w:pPr>
        <w:rPr>
          <w:sz w:val="24"/>
          <w:szCs w:val="24"/>
        </w:rPr>
      </w:pPr>
      <w:r w:rsidRPr="000E0FCE">
        <w:rPr>
          <w:b/>
          <w:sz w:val="24"/>
          <w:szCs w:val="24"/>
        </w:rPr>
        <w:t>Det ortodokse syn</w:t>
      </w:r>
      <w:r w:rsidRPr="00F94202">
        <w:rPr>
          <w:sz w:val="24"/>
          <w:szCs w:val="24"/>
        </w:rPr>
        <w:t xml:space="preserve"> er enig i det konservative syns grundholdning, men tilføjer: Da Guds ord ikke kan modsige sig selv, er Bibelen ikke bare troværdig alt, der har med tro, lære og livsførelse at gøre; den må også være ufejlbarlig i alle historiske detaljer. Støder man på selvmodsigelser i Bibelen, må der altså et eller andet sted være en forklaring. Det er ikke sikkert, man lige kan finde den, fordi vi ikke har alle detaljer, og fordi Bibelens verden er så anderledes end vores; men selvmodsigelser kan altså ikke være reelle, kun tilsyneladende.</w:t>
      </w:r>
      <w:r>
        <w:rPr>
          <w:sz w:val="24"/>
          <w:szCs w:val="24"/>
        </w:rPr>
        <w:t xml:space="preserve"> </w:t>
      </w:r>
      <w:r w:rsidRPr="00F94202">
        <w:rPr>
          <w:sz w:val="24"/>
          <w:szCs w:val="24"/>
        </w:rPr>
        <w:t>Men det ortodokse syn er samtidig klar over, at Bibelen må tolkes historisk. Dvs</w:t>
      </w:r>
      <w:r>
        <w:rPr>
          <w:sz w:val="24"/>
          <w:szCs w:val="24"/>
        </w:rPr>
        <w:t>.</w:t>
      </w:r>
      <w:r w:rsidRPr="00F94202">
        <w:rPr>
          <w:sz w:val="24"/>
          <w:szCs w:val="24"/>
        </w:rPr>
        <w:t xml:space="preserve"> den skal læses ud fra den mening og den sammenhæng, hvorudfra den oprindelig blev skrevet.</w:t>
      </w:r>
      <w:r>
        <w:rPr>
          <w:rStyle w:val="Fodnotehenvisning"/>
          <w:sz w:val="24"/>
          <w:szCs w:val="24"/>
        </w:rPr>
        <w:footnoteReference w:id="13"/>
      </w:r>
    </w:p>
    <w:p w:rsidR="00EB0648" w:rsidRPr="00F94202" w:rsidRDefault="00EB0648" w:rsidP="00EB0648">
      <w:pPr>
        <w:rPr>
          <w:sz w:val="24"/>
          <w:szCs w:val="24"/>
        </w:rPr>
      </w:pPr>
      <w:r w:rsidRPr="000E0FCE">
        <w:rPr>
          <w:b/>
          <w:sz w:val="24"/>
          <w:szCs w:val="24"/>
        </w:rPr>
        <w:t>Det fundamentalistiske syn</w:t>
      </w:r>
      <w:r w:rsidRPr="00F94202">
        <w:rPr>
          <w:sz w:val="24"/>
          <w:szCs w:val="24"/>
        </w:rPr>
        <w:t xml:space="preserve"> ligger yderst til højre. Fundamentalisme var indtil for et par årtier siden betegnelse for det ortodokse syn; men i almindeligt sprogbrug glider de to betegnelser længere og længere fra hinanden. I dag betegner det ikke bare et syn på Bibelen som ufejlbarlig, men nærmest også ens egen tolkning af Bibelen som ufejlbarlig. Forklaringer på selvmodsigelser i Bibelen kan man ikke bare principielt tænke sig; de skal også helst findes og regnes ud. Og tendensen er, at man bliver militant, national og højreorienteret</w:t>
      </w:r>
      <w:r w:rsidR="001E09F3">
        <w:rPr>
          <w:sz w:val="24"/>
          <w:szCs w:val="24"/>
        </w:rPr>
        <w:t>,</w:t>
      </w:r>
      <w:r w:rsidRPr="00F94202">
        <w:rPr>
          <w:sz w:val="24"/>
          <w:szCs w:val="24"/>
        </w:rPr>
        <w:t xml:space="preserve"> også i politik; man blander ofte politik og kristentro sammen og vil gerne styre et land ud fra kristne normer. Bibelen læses mere som en lovbog end som et evangelium.</w:t>
      </w:r>
      <w:r>
        <w:rPr>
          <w:sz w:val="24"/>
          <w:szCs w:val="24"/>
        </w:rPr>
        <w:t xml:space="preserve"> </w:t>
      </w:r>
      <w:r w:rsidRPr="00F94202">
        <w:rPr>
          <w:sz w:val="24"/>
          <w:szCs w:val="24"/>
        </w:rPr>
        <w:t>Dertil kommer, at man viger tilbage for at tolke Bibelen historisk. Faktisk vil man ofte mene, at den slet ikke skal tolkes, og at man selv slet ikke tolker den, men bare “læser det som det står”. Derfor læses teksten sommetider også bogstaveligt, hvor den måske slet ikke er ment bogstaveligt.</w:t>
      </w:r>
      <w:r>
        <w:rPr>
          <w:rStyle w:val="Fodnotehenvisning"/>
          <w:sz w:val="24"/>
          <w:szCs w:val="24"/>
        </w:rPr>
        <w:footnoteReference w:id="14"/>
      </w:r>
    </w:p>
    <w:p w:rsidR="00EB0648" w:rsidRPr="00F94202" w:rsidRDefault="00EB0648" w:rsidP="00EB0648">
      <w:pPr>
        <w:rPr>
          <w:sz w:val="24"/>
          <w:szCs w:val="24"/>
        </w:rPr>
      </w:pPr>
      <w:r w:rsidRPr="00F94202">
        <w:rPr>
          <w:sz w:val="24"/>
          <w:szCs w:val="24"/>
        </w:rPr>
        <w:t>Så langt kan det give god mening at sætte de forskellige bibelsyn op på et spektrum. Men de sidste par årtier er der desuden kommet et bibelsyn, som man ikke sådan lige kan placere ind på denne linje:</w:t>
      </w:r>
    </w:p>
    <w:p w:rsidR="00EB0648" w:rsidRPr="00F94202" w:rsidRDefault="00EB0648" w:rsidP="00EB0648">
      <w:pPr>
        <w:rPr>
          <w:sz w:val="24"/>
          <w:szCs w:val="24"/>
        </w:rPr>
      </w:pPr>
      <w:r w:rsidRPr="001D6C45">
        <w:rPr>
          <w:b/>
          <w:sz w:val="24"/>
          <w:szCs w:val="24"/>
        </w:rPr>
        <w:t>Det narrative bibelsyn</w:t>
      </w:r>
      <w:r w:rsidRPr="00F94202">
        <w:rPr>
          <w:sz w:val="24"/>
          <w:szCs w:val="24"/>
        </w:rPr>
        <w:t xml:space="preserve"> afviser den historisk-kritiske metode, der vil pille Bibelen i stumper og stykker. Men det afviser også det konservative syn, der vil fastholde Bibelen som åbenbaringstekster. Det opfatter Bibelen som en fortælling (en narrativ), hvis værdi ikke ligger i, om f</w:t>
      </w:r>
      <w:r w:rsidR="001E09F3">
        <w:rPr>
          <w:sz w:val="24"/>
          <w:szCs w:val="24"/>
        </w:rPr>
        <w:t>x</w:t>
      </w:r>
      <w:r w:rsidRPr="00F94202">
        <w:rPr>
          <w:sz w:val="24"/>
          <w:szCs w:val="24"/>
        </w:rPr>
        <w:t xml:space="preserve"> Jesu mirakler eller opstandelse faktisk er sket, men i selve fortællingen om miraklerne eller opstandelsen. Fortællinger om opstandelse giver fx håb om, at livet sejrer over døden, og fortællinger om godhed og næstekærlighed inspirerer til tillid og godhed mellem mennesker osv. Principielt er der altså ikke forskel på bibelteksternes fortælling og så fx Ringenes Herre. Men også dette syn findes i mange udgaver og kan flyde sammen med flere af de andre. Hvis man endelig vil </w:t>
      </w:r>
      <w:r w:rsidRPr="00F94202">
        <w:rPr>
          <w:sz w:val="24"/>
          <w:szCs w:val="24"/>
        </w:rPr>
        <w:lastRenderedPageBreak/>
        <w:t>have det plottet ind på linjen, må det næsten ligge parallelt med det historisk-kritiske syn (mest til venstre).</w:t>
      </w:r>
      <w:r>
        <w:rPr>
          <w:rStyle w:val="Fodnotehenvisning"/>
          <w:sz w:val="24"/>
          <w:szCs w:val="24"/>
        </w:rPr>
        <w:footnoteReference w:id="15"/>
      </w:r>
    </w:p>
    <w:p w:rsidR="001E09F3" w:rsidRPr="00F94202" w:rsidRDefault="00EB0648" w:rsidP="00EB0648">
      <w:pPr>
        <w:rPr>
          <w:sz w:val="24"/>
          <w:szCs w:val="24"/>
        </w:rPr>
      </w:pPr>
      <w:r w:rsidRPr="001D6C45">
        <w:rPr>
          <w:sz w:val="24"/>
          <w:szCs w:val="24"/>
        </w:rPr>
        <w:t>Bibelen er fuld af gode historier, som kan give livsvisdom, tro og håb. Det er ikke væsentligt, om begivenhederne har fundet sted. Det væsentligste er, at de fortælles (narrativt = fortællende). Bibelens fortællinger kan, ligesom andre gode eventyr, være fulde af rigdom og indsigt.</w:t>
      </w:r>
      <w:r>
        <w:rPr>
          <w:rStyle w:val="Fodnotehenvisning"/>
          <w:sz w:val="24"/>
          <w:szCs w:val="24"/>
        </w:rPr>
        <w:footnoteReference w:id="16"/>
      </w:r>
    </w:p>
    <w:bookmarkEnd w:id="7"/>
    <w:p w:rsidR="00EB0648" w:rsidRPr="00E17F6D" w:rsidRDefault="00EB0648" w:rsidP="00EB0648">
      <w:pPr>
        <w:rPr>
          <w:b/>
          <w:sz w:val="24"/>
          <w:szCs w:val="24"/>
        </w:rPr>
      </w:pPr>
      <w:r w:rsidRPr="00E17F6D">
        <w:rPr>
          <w:b/>
          <w:sz w:val="24"/>
          <w:szCs w:val="24"/>
        </w:rPr>
        <w:t xml:space="preserve">Med baggrund i de </w:t>
      </w:r>
      <w:r w:rsidR="00894A62">
        <w:rPr>
          <w:b/>
          <w:sz w:val="24"/>
          <w:szCs w:val="24"/>
        </w:rPr>
        <w:t xml:space="preserve">forskellige </w:t>
      </w:r>
      <w:r w:rsidRPr="00E17F6D">
        <w:rPr>
          <w:b/>
          <w:sz w:val="24"/>
          <w:szCs w:val="24"/>
        </w:rPr>
        <w:t xml:space="preserve">bibelsyn, skal eleverne løse opgaven: </w:t>
      </w:r>
    </w:p>
    <w:p w:rsidR="00EB0648" w:rsidRPr="00A34338" w:rsidRDefault="00EB0648" w:rsidP="00EB0648">
      <w:pPr>
        <w:pStyle w:val="Listeafsnit"/>
        <w:numPr>
          <w:ilvl w:val="0"/>
          <w:numId w:val="2"/>
        </w:numPr>
        <w:rPr>
          <w:sz w:val="24"/>
          <w:szCs w:val="24"/>
        </w:rPr>
      </w:pPr>
      <w:r w:rsidRPr="00A34338">
        <w:rPr>
          <w:sz w:val="24"/>
          <w:szCs w:val="24"/>
        </w:rPr>
        <w:t>Brug din viden om bibelsyn på skabelsesberetningen:</w:t>
      </w:r>
    </w:p>
    <w:p w:rsidR="00EB0648" w:rsidRPr="00A772C4" w:rsidRDefault="00EB0648" w:rsidP="00EB0648">
      <w:pPr>
        <w:pStyle w:val="Listeafsnit"/>
        <w:numPr>
          <w:ilvl w:val="0"/>
          <w:numId w:val="2"/>
        </w:numPr>
        <w:rPr>
          <w:sz w:val="24"/>
          <w:szCs w:val="24"/>
        </w:rPr>
      </w:pPr>
      <w:r w:rsidRPr="00A772C4">
        <w:rPr>
          <w:sz w:val="24"/>
          <w:szCs w:val="24"/>
        </w:rPr>
        <w:t xml:space="preserve">Forklar, hvordan de forskellige bibelsyn vil komme til udtryk konkrete steder i teksten. </w:t>
      </w:r>
    </w:p>
    <w:p w:rsidR="00EB0648" w:rsidRDefault="00EB0648" w:rsidP="00EB0648">
      <w:pPr>
        <w:rPr>
          <w:sz w:val="24"/>
          <w:szCs w:val="24"/>
        </w:rPr>
      </w:pPr>
      <w:r w:rsidRPr="00674F2D">
        <w:rPr>
          <w:sz w:val="24"/>
          <w:szCs w:val="24"/>
        </w:rPr>
        <w:t>Eleverne</w:t>
      </w:r>
      <w:r>
        <w:rPr>
          <w:sz w:val="24"/>
          <w:szCs w:val="24"/>
        </w:rPr>
        <w:t xml:space="preserve"> kan løse opgaverne som lektie til næste lektion. De skal skrive en kort fortolkningstekst til hvert bibelsyn og henvise til konkrete steder i teksten for at underbygge deres udsagn. Et konkret eksempel ses efter skabelsesberetningen fra 1</w:t>
      </w:r>
      <w:r w:rsidR="001E09F3">
        <w:rPr>
          <w:sz w:val="24"/>
          <w:szCs w:val="24"/>
        </w:rPr>
        <w:t xml:space="preserve"> </w:t>
      </w:r>
      <w:r>
        <w:rPr>
          <w:sz w:val="24"/>
          <w:szCs w:val="24"/>
        </w:rPr>
        <w:t>Mos</w:t>
      </w:r>
      <w:r w:rsidR="00650AD9">
        <w:rPr>
          <w:sz w:val="24"/>
          <w:szCs w:val="24"/>
        </w:rPr>
        <w:t xml:space="preserve"> </w:t>
      </w:r>
      <w:r>
        <w:rPr>
          <w:sz w:val="24"/>
          <w:szCs w:val="24"/>
        </w:rPr>
        <w:t xml:space="preserve">1,1-31.  </w:t>
      </w:r>
    </w:p>
    <w:p w:rsidR="00EB0648" w:rsidRDefault="00EB0648" w:rsidP="00EB0648">
      <w:pPr>
        <w:rPr>
          <w:sz w:val="24"/>
          <w:szCs w:val="24"/>
        </w:rPr>
      </w:pPr>
    </w:p>
    <w:p w:rsidR="00EB0648" w:rsidRPr="00A363E5" w:rsidRDefault="00EB0648" w:rsidP="00EB0648">
      <w:pPr>
        <w:rPr>
          <w:sz w:val="40"/>
          <w:szCs w:val="24"/>
        </w:rPr>
      </w:pPr>
      <w:r w:rsidRPr="00A363E5">
        <w:rPr>
          <w:b/>
          <w:sz w:val="36"/>
        </w:rPr>
        <w:t>Lektion 4</w:t>
      </w:r>
    </w:p>
    <w:p w:rsidR="00EB0648" w:rsidRPr="00E17F6D" w:rsidRDefault="00EB0648" w:rsidP="00EB0648">
      <w:pPr>
        <w:rPr>
          <w:b/>
          <w:sz w:val="24"/>
          <w:szCs w:val="24"/>
        </w:rPr>
      </w:pPr>
      <w:r w:rsidRPr="00E17F6D">
        <w:rPr>
          <w:sz w:val="24"/>
          <w:szCs w:val="24"/>
        </w:rPr>
        <w:t xml:space="preserve">Nedenstående </w:t>
      </w:r>
      <w:r>
        <w:rPr>
          <w:sz w:val="24"/>
          <w:szCs w:val="24"/>
        </w:rPr>
        <w:t xml:space="preserve">overstregninger </w:t>
      </w:r>
      <w:r w:rsidRPr="00E17F6D">
        <w:rPr>
          <w:sz w:val="24"/>
          <w:szCs w:val="24"/>
        </w:rPr>
        <w:t xml:space="preserve">er eksempler på, hvor eleverne kan </w:t>
      </w:r>
      <w:r>
        <w:rPr>
          <w:sz w:val="24"/>
          <w:szCs w:val="24"/>
        </w:rPr>
        <w:t xml:space="preserve">benytte bibelsynene og </w:t>
      </w:r>
      <w:r w:rsidRPr="00E17F6D">
        <w:rPr>
          <w:sz w:val="24"/>
          <w:szCs w:val="24"/>
        </w:rPr>
        <w:t>henvise til</w:t>
      </w:r>
      <w:r>
        <w:rPr>
          <w:sz w:val="24"/>
          <w:szCs w:val="24"/>
        </w:rPr>
        <w:t xml:space="preserve"> fortolkningsmuligheder</w:t>
      </w:r>
      <w:r w:rsidR="001E09F3">
        <w:rPr>
          <w:sz w:val="24"/>
          <w:szCs w:val="24"/>
        </w:rPr>
        <w:t xml:space="preserve"> med udgangspunkt i </w:t>
      </w:r>
      <w:r w:rsidR="00894A62">
        <w:rPr>
          <w:sz w:val="24"/>
          <w:szCs w:val="24"/>
        </w:rPr>
        <w:t>skabelsesberetningen</w:t>
      </w:r>
      <w:r w:rsidR="001E09F3">
        <w:rPr>
          <w:sz w:val="24"/>
          <w:szCs w:val="24"/>
        </w:rPr>
        <w:t>.</w:t>
      </w:r>
      <w:r w:rsidRPr="00E17F6D">
        <w:rPr>
          <w:b/>
          <w:sz w:val="24"/>
          <w:szCs w:val="24"/>
        </w:rPr>
        <w:t xml:space="preserve"> </w:t>
      </w:r>
    </w:p>
    <w:p w:rsidR="00EB0648" w:rsidRDefault="00EB0648" w:rsidP="00EB0648">
      <w:pPr>
        <w:rPr>
          <w:sz w:val="24"/>
          <w:szCs w:val="24"/>
        </w:rPr>
      </w:pPr>
      <w:r w:rsidRPr="006A01E3">
        <w:rPr>
          <w:b/>
          <w:sz w:val="24"/>
          <w:szCs w:val="24"/>
        </w:rPr>
        <w:t>Opsamling på skabelsesberetningen</w:t>
      </w:r>
      <w:r>
        <w:rPr>
          <w:sz w:val="24"/>
          <w:szCs w:val="24"/>
        </w:rPr>
        <w:t>: 1</w:t>
      </w:r>
      <w:r w:rsidR="00650AD9">
        <w:rPr>
          <w:sz w:val="24"/>
          <w:szCs w:val="24"/>
        </w:rPr>
        <w:t xml:space="preserve"> </w:t>
      </w:r>
      <w:r>
        <w:rPr>
          <w:sz w:val="24"/>
          <w:szCs w:val="24"/>
        </w:rPr>
        <w:t>Mos</w:t>
      </w:r>
      <w:r w:rsidR="00650AD9">
        <w:rPr>
          <w:sz w:val="24"/>
          <w:szCs w:val="24"/>
        </w:rPr>
        <w:t xml:space="preserve"> 1,</w:t>
      </w:r>
      <w:r>
        <w:rPr>
          <w:sz w:val="24"/>
          <w:szCs w:val="24"/>
        </w:rPr>
        <w:t xml:space="preserve">1-31: </w:t>
      </w:r>
    </w:p>
    <w:p w:rsidR="00EB0648" w:rsidRDefault="00EB0648" w:rsidP="00EB0648">
      <w:pPr>
        <w:rPr>
          <w:sz w:val="24"/>
          <w:szCs w:val="24"/>
        </w:rPr>
      </w:pPr>
      <w:r w:rsidRPr="00673109">
        <w:rPr>
          <w:sz w:val="24"/>
          <w:szCs w:val="24"/>
        </w:rPr>
        <w:t xml:space="preserve">1 </w:t>
      </w:r>
      <w:r w:rsidRPr="00674F2D">
        <w:rPr>
          <w:sz w:val="24"/>
          <w:szCs w:val="24"/>
          <w:highlight w:val="green"/>
        </w:rPr>
        <w:t xml:space="preserve">I begyndelsen </w:t>
      </w:r>
      <w:r w:rsidRPr="00674F2D">
        <w:rPr>
          <w:sz w:val="24"/>
          <w:szCs w:val="24"/>
          <w:highlight w:val="yellow"/>
        </w:rPr>
        <w:t>skabte Gud himlen og jorden.</w:t>
      </w:r>
      <w:r>
        <w:rPr>
          <w:sz w:val="24"/>
          <w:szCs w:val="24"/>
          <w:highlight w:val="yellow"/>
        </w:rPr>
        <w:t xml:space="preserve"> </w:t>
      </w:r>
      <w:r w:rsidRPr="00673109">
        <w:rPr>
          <w:sz w:val="24"/>
          <w:szCs w:val="24"/>
        </w:rPr>
        <w:t xml:space="preserve">v2 </w:t>
      </w:r>
      <w:r w:rsidRPr="00674F2D">
        <w:rPr>
          <w:color w:val="00B0F0"/>
          <w:sz w:val="24"/>
          <w:szCs w:val="24"/>
        </w:rPr>
        <w:t xml:space="preserve">Jorden var dengang tomhed og øde, der var mørke over </w:t>
      </w:r>
      <w:proofErr w:type="spellStart"/>
      <w:r w:rsidRPr="00674F2D">
        <w:rPr>
          <w:color w:val="00B0F0"/>
          <w:sz w:val="24"/>
          <w:szCs w:val="24"/>
        </w:rPr>
        <w:t>urdybet</w:t>
      </w:r>
      <w:proofErr w:type="spellEnd"/>
      <w:r w:rsidRPr="00674F2D">
        <w:rPr>
          <w:color w:val="00B0F0"/>
          <w:sz w:val="24"/>
          <w:szCs w:val="24"/>
        </w:rPr>
        <w:t>, og Guds ånd svævede over vandene.</w:t>
      </w:r>
      <w:r>
        <w:rPr>
          <w:color w:val="00B0F0"/>
          <w:sz w:val="24"/>
          <w:szCs w:val="24"/>
        </w:rPr>
        <w:t xml:space="preserve"> </w:t>
      </w:r>
      <w:r w:rsidRPr="00673109">
        <w:rPr>
          <w:sz w:val="24"/>
          <w:szCs w:val="24"/>
        </w:rPr>
        <w:t xml:space="preserve">v3 Gud sagde: »Der skal være lys!« </w:t>
      </w:r>
      <w:r w:rsidRPr="00674F2D">
        <w:rPr>
          <w:color w:val="FF0000"/>
          <w:sz w:val="24"/>
          <w:szCs w:val="24"/>
        </w:rPr>
        <w:t xml:space="preserve">Og der blev lys. </w:t>
      </w:r>
      <w:r w:rsidRPr="00673109">
        <w:rPr>
          <w:sz w:val="24"/>
          <w:szCs w:val="24"/>
        </w:rPr>
        <w:t xml:space="preserve">v4 Gud så, at lyset var godt, og Gud skilte lyset fra mørket. v5 Gud kaldte lyset dag, og mørket kaldte han nat. </w:t>
      </w:r>
      <w:r w:rsidRPr="00674F2D">
        <w:rPr>
          <w:sz w:val="24"/>
          <w:szCs w:val="24"/>
          <w:highlight w:val="lightGray"/>
        </w:rPr>
        <w:t>Så blev det aften, og det blev morgen, første dag.</w:t>
      </w:r>
      <w:r>
        <w:rPr>
          <w:sz w:val="24"/>
          <w:szCs w:val="24"/>
          <w:highlight w:val="lightGray"/>
        </w:rPr>
        <w:t xml:space="preserve"> </w:t>
      </w:r>
      <w:r w:rsidRPr="00673109">
        <w:rPr>
          <w:sz w:val="24"/>
          <w:szCs w:val="24"/>
        </w:rPr>
        <w:t xml:space="preserve">v6 </w:t>
      </w:r>
      <w:r w:rsidRPr="00674F2D">
        <w:rPr>
          <w:sz w:val="24"/>
          <w:szCs w:val="24"/>
          <w:highlight w:val="green"/>
        </w:rPr>
        <w:t>Gud sagde:</w:t>
      </w:r>
      <w:r w:rsidRPr="00673109">
        <w:rPr>
          <w:sz w:val="24"/>
          <w:szCs w:val="24"/>
        </w:rPr>
        <w:t xml:space="preserve"> »Der skal være en hvælving i vandene; den skal skille vandene!« Og det skete; v7 Gud skabte hvælvingen, som skilte vandet under hvælvingen fra vandet over hvælvingen. v8 Gud kaldte hvælvingen himmel. </w:t>
      </w:r>
      <w:r w:rsidRPr="00674F2D">
        <w:rPr>
          <w:sz w:val="24"/>
          <w:szCs w:val="24"/>
          <w:highlight w:val="yellow"/>
        </w:rPr>
        <w:t>Så blev det aften, og det blev morgen, anden dag.</w:t>
      </w:r>
      <w:r>
        <w:rPr>
          <w:sz w:val="24"/>
          <w:szCs w:val="24"/>
          <w:highlight w:val="yellow"/>
        </w:rPr>
        <w:t xml:space="preserve"> </w:t>
      </w:r>
      <w:r w:rsidRPr="00673109">
        <w:rPr>
          <w:sz w:val="24"/>
          <w:szCs w:val="24"/>
        </w:rPr>
        <w:t xml:space="preserve">v9 Gud sagde: »Vandet under himlen skal samle sig på ét sted, så det tørre land kommer til syne!« Og det skete. v10 Gud kaldte det tørre </w:t>
      </w:r>
      <w:proofErr w:type="gramStart"/>
      <w:r w:rsidRPr="00673109">
        <w:rPr>
          <w:sz w:val="24"/>
          <w:szCs w:val="24"/>
        </w:rPr>
        <w:t>land jord</w:t>
      </w:r>
      <w:proofErr w:type="gramEnd"/>
      <w:r w:rsidRPr="00673109">
        <w:rPr>
          <w:sz w:val="24"/>
          <w:szCs w:val="24"/>
        </w:rPr>
        <w:t>, og det sted, hvor vandet samlede sig, kaldte han hav. Gud så, at det var godt.</w:t>
      </w:r>
      <w:r>
        <w:rPr>
          <w:sz w:val="24"/>
          <w:szCs w:val="24"/>
        </w:rPr>
        <w:t xml:space="preserve"> </w:t>
      </w:r>
      <w:r w:rsidRPr="00673109">
        <w:rPr>
          <w:sz w:val="24"/>
          <w:szCs w:val="24"/>
        </w:rPr>
        <w:t xml:space="preserve">v11 </w:t>
      </w:r>
      <w:r w:rsidRPr="003D659F">
        <w:rPr>
          <w:sz w:val="24"/>
          <w:szCs w:val="24"/>
          <w:highlight w:val="green"/>
        </w:rPr>
        <w:t>Gud sagde: »Jorden skal grønnes:</w:t>
      </w:r>
      <w:r w:rsidRPr="00673109">
        <w:rPr>
          <w:sz w:val="24"/>
          <w:szCs w:val="24"/>
        </w:rPr>
        <w:t xml:space="preserve"> Planter, der sætter frø, og alle slags frugttræer, der bærer frugt med kerne, skal være på jorden.« Og det skete; v12 jorden frembragte grønt, alle slags planter, der sætter frø, og alle slags træer, der bærer frugt med kerne. Gud så, at det var godt. v13 Så blev det aften, og det blev morgen, tredje dag.</w:t>
      </w:r>
      <w:r>
        <w:rPr>
          <w:sz w:val="24"/>
          <w:szCs w:val="24"/>
        </w:rPr>
        <w:t xml:space="preserve"> </w:t>
      </w:r>
      <w:r w:rsidRPr="00673109">
        <w:rPr>
          <w:sz w:val="24"/>
          <w:szCs w:val="24"/>
        </w:rPr>
        <w:t xml:space="preserve">v14 Gud sagde: »Der skal være lys på himmelhvælvingen til at skille dag fra nat. De skal tjene som tegn til at fastsætte festtider, dage og år, v15 og de skal være lys på himmelhvælvingen til at oplyse jorden!« Og det skete; v16 </w:t>
      </w:r>
      <w:r w:rsidRPr="003D659F">
        <w:rPr>
          <w:color w:val="00B0F0"/>
          <w:sz w:val="24"/>
          <w:szCs w:val="24"/>
        </w:rPr>
        <w:t>Gud skabte de to store lys, det største til at herske om dagen, det mindste til at herske om natten, og stjernerne</w:t>
      </w:r>
      <w:r w:rsidRPr="00673109">
        <w:rPr>
          <w:sz w:val="24"/>
          <w:szCs w:val="24"/>
        </w:rPr>
        <w:t xml:space="preserve">. v17 Gud satte dem på himmelhvælvingen til at oplyse jorden, v18 til at herske om dagen og om natten og til at skille lys fra mørke. Gud så, at det var godt. v19 Så blev det aften, og det blev morgen, fjerde </w:t>
      </w:r>
      <w:r w:rsidRPr="00673109">
        <w:rPr>
          <w:sz w:val="24"/>
          <w:szCs w:val="24"/>
        </w:rPr>
        <w:lastRenderedPageBreak/>
        <w:t>dag.</w:t>
      </w:r>
      <w:r>
        <w:rPr>
          <w:sz w:val="24"/>
          <w:szCs w:val="24"/>
        </w:rPr>
        <w:t xml:space="preserve"> </w:t>
      </w:r>
      <w:r w:rsidRPr="00673109">
        <w:rPr>
          <w:sz w:val="24"/>
          <w:szCs w:val="24"/>
        </w:rPr>
        <w:t>v20 Gud sagde: »</w:t>
      </w:r>
      <w:r w:rsidRPr="00674F2D">
        <w:rPr>
          <w:color w:val="00B0F0"/>
          <w:sz w:val="24"/>
          <w:szCs w:val="24"/>
        </w:rPr>
        <w:t>Vandet skal vrimle med levende væsener, og fugle skal flyve over jorden oppe under himmelhvælvingen!</w:t>
      </w:r>
      <w:r w:rsidRPr="00673109">
        <w:rPr>
          <w:sz w:val="24"/>
          <w:szCs w:val="24"/>
        </w:rPr>
        <w:t xml:space="preserve">« </w:t>
      </w:r>
      <w:r w:rsidRPr="003D659F">
        <w:rPr>
          <w:sz w:val="24"/>
          <w:szCs w:val="24"/>
          <w:highlight w:val="green"/>
        </w:rPr>
        <w:t>Og det skete</w:t>
      </w:r>
      <w:r w:rsidRPr="00673109">
        <w:rPr>
          <w:sz w:val="24"/>
          <w:szCs w:val="24"/>
        </w:rPr>
        <w:t>; v21 Gud skabte de store havdyr og alle slags levende væsener, der rører sig og vrimler i vandet, og alle slags vingede fugle. Gud så, at det var godt. v22 Og Gud velsignede dem og sagde: »Bliv frugtbare og talrige, og opfyld vandet i havene! Og fuglene skal blive talrige på jorden!« v23 Så blev det aften, og det blev morgen, femte dag.</w:t>
      </w:r>
      <w:r>
        <w:rPr>
          <w:sz w:val="24"/>
          <w:szCs w:val="24"/>
        </w:rPr>
        <w:t xml:space="preserve"> </w:t>
      </w:r>
      <w:r w:rsidRPr="00673109">
        <w:rPr>
          <w:sz w:val="24"/>
          <w:szCs w:val="24"/>
        </w:rPr>
        <w:t xml:space="preserve">v24 Gud sagde: »Jorden skal frembringe alle slags levende væsener, kvæg, krybdyr og alle slags vilde dyr!« Og det skete; v25 Gud skabte alle slags vilde dyr, al slags kvæg og alle slags krybdyr. </w:t>
      </w:r>
      <w:r w:rsidRPr="00674F2D">
        <w:rPr>
          <w:color w:val="FF0000"/>
          <w:sz w:val="24"/>
          <w:szCs w:val="24"/>
        </w:rPr>
        <w:t>Gud så, at det var godt</w:t>
      </w:r>
      <w:r w:rsidRPr="00673109">
        <w:rPr>
          <w:sz w:val="24"/>
          <w:szCs w:val="24"/>
        </w:rPr>
        <w:t>.</w:t>
      </w:r>
      <w:r>
        <w:rPr>
          <w:sz w:val="24"/>
          <w:szCs w:val="24"/>
        </w:rPr>
        <w:t xml:space="preserve"> </w:t>
      </w:r>
      <w:r w:rsidRPr="00673109">
        <w:rPr>
          <w:sz w:val="24"/>
          <w:szCs w:val="24"/>
        </w:rPr>
        <w:t xml:space="preserve">v26 Gud sagde: »Lad </w:t>
      </w:r>
      <w:r w:rsidRPr="003D659F">
        <w:rPr>
          <w:sz w:val="24"/>
          <w:szCs w:val="24"/>
          <w:highlight w:val="yellow"/>
        </w:rPr>
        <w:t>os</w:t>
      </w:r>
      <w:r w:rsidRPr="00673109">
        <w:rPr>
          <w:sz w:val="24"/>
          <w:szCs w:val="24"/>
        </w:rPr>
        <w:t xml:space="preserve"> skabe </w:t>
      </w:r>
      <w:r w:rsidRPr="00674F2D">
        <w:rPr>
          <w:sz w:val="24"/>
          <w:szCs w:val="24"/>
          <w:highlight w:val="yellow"/>
        </w:rPr>
        <w:t xml:space="preserve">mennesker i </w:t>
      </w:r>
      <w:r w:rsidRPr="00674F2D">
        <w:rPr>
          <w:color w:val="FF0000"/>
          <w:sz w:val="24"/>
          <w:szCs w:val="24"/>
          <w:highlight w:val="yellow"/>
        </w:rPr>
        <w:t xml:space="preserve">vort </w:t>
      </w:r>
      <w:r w:rsidRPr="00674F2D">
        <w:rPr>
          <w:sz w:val="24"/>
          <w:szCs w:val="24"/>
          <w:highlight w:val="yellow"/>
        </w:rPr>
        <w:t>billede</w:t>
      </w:r>
      <w:r w:rsidRPr="00673109">
        <w:rPr>
          <w:sz w:val="24"/>
          <w:szCs w:val="24"/>
        </w:rPr>
        <w:t xml:space="preserve">, så de ligner </w:t>
      </w:r>
      <w:r w:rsidRPr="00674F2D">
        <w:rPr>
          <w:color w:val="FF0000"/>
          <w:sz w:val="24"/>
          <w:szCs w:val="24"/>
          <w:highlight w:val="yellow"/>
        </w:rPr>
        <w:t>os!</w:t>
      </w:r>
      <w:r w:rsidRPr="00673109">
        <w:rPr>
          <w:sz w:val="24"/>
          <w:szCs w:val="24"/>
        </w:rPr>
        <w:t xml:space="preserve"> De skal </w:t>
      </w:r>
      <w:r w:rsidRPr="00674F2D">
        <w:rPr>
          <w:color w:val="FF0000"/>
          <w:sz w:val="24"/>
          <w:szCs w:val="24"/>
        </w:rPr>
        <w:t>herske</w:t>
      </w:r>
      <w:r w:rsidRPr="00673109">
        <w:rPr>
          <w:sz w:val="24"/>
          <w:szCs w:val="24"/>
        </w:rPr>
        <w:t xml:space="preserve"> over havets fisk, himlens fugle, kvæget, alle de vilde dyr og alle krybdyr, der kryber på jorden.« v27 </w:t>
      </w:r>
      <w:r w:rsidRPr="003D659F">
        <w:rPr>
          <w:sz w:val="24"/>
          <w:szCs w:val="24"/>
          <w:highlight w:val="green"/>
        </w:rPr>
        <w:t>Gud skabte mennesket i sit billede; i Guds billede skabte han det</w:t>
      </w:r>
      <w:r w:rsidRPr="00673109">
        <w:rPr>
          <w:sz w:val="24"/>
          <w:szCs w:val="24"/>
        </w:rPr>
        <w:t xml:space="preserve">, </w:t>
      </w:r>
      <w:r w:rsidRPr="00674F2D">
        <w:rPr>
          <w:sz w:val="24"/>
          <w:szCs w:val="24"/>
          <w:highlight w:val="yellow"/>
        </w:rPr>
        <w:t>som mand og kvinde</w:t>
      </w:r>
      <w:r w:rsidRPr="00673109">
        <w:rPr>
          <w:sz w:val="24"/>
          <w:szCs w:val="24"/>
        </w:rPr>
        <w:t xml:space="preserve"> skabte han dem. v28 Og Gud velsignede dem og sagde til dem: »</w:t>
      </w:r>
      <w:r w:rsidRPr="003D659F">
        <w:rPr>
          <w:color w:val="FF0000"/>
          <w:sz w:val="24"/>
          <w:szCs w:val="24"/>
          <w:highlight w:val="yellow"/>
        </w:rPr>
        <w:t>Bliv frugtbare og talrige</w:t>
      </w:r>
      <w:r w:rsidRPr="00673109">
        <w:rPr>
          <w:sz w:val="24"/>
          <w:szCs w:val="24"/>
        </w:rPr>
        <w:t xml:space="preserve">, opfyld jorden, og underlæg jer den; hersk over havets fisk, himlens fugle og alle dyr, der rører sig på jorden!« v29 Gud sagde: »Nu giver jeg jer alle planter, der sætter frø, på hele jorden og alle træer, der bærer frugt med kerne. </w:t>
      </w:r>
      <w:r w:rsidRPr="00674F2D">
        <w:rPr>
          <w:color w:val="FF0000"/>
          <w:sz w:val="24"/>
          <w:szCs w:val="24"/>
        </w:rPr>
        <w:t xml:space="preserve">Dem skal I have til føde. </w:t>
      </w:r>
      <w:r w:rsidRPr="00673109">
        <w:rPr>
          <w:sz w:val="24"/>
          <w:szCs w:val="24"/>
        </w:rPr>
        <w:t>v30 Til alle de vilde dyr og til alle himlens fugle, ja, til alt levende, der rører sig på jorden, giver jeg alle grønne planter som føde.« Og det skete. v31 Gud så alt, hvad han havde skabt, og han så, hvor godt det var. Så blev det aften, og det blev morgen, den sjette dag.</w:t>
      </w:r>
    </w:p>
    <w:p w:rsidR="00EB0648" w:rsidRDefault="00EB0648" w:rsidP="00EB0648">
      <w:pPr>
        <w:rPr>
          <w:sz w:val="24"/>
          <w:szCs w:val="24"/>
        </w:rPr>
      </w:pPr>
    </w:p>
    <w:p w:rsidR="00EB0648" w:rsidRDefault="00EB0648" w:rsidP="00EB0648">
      <w:pPr>
        <w:rPr>
          <w:sz w:val="24"/>
          <w:szCs w:val="24"/>
        </w:rPr>
      </w:pPr>
      <w:r>
        <w:rPr>
          <w:sz w:val="24"/>
          <w:szCs w:val="24"/>
        </w:rPr>
        <w:t xml:space="preserve">Materialistisk bibelsyn: </w:t>
      </w:r>
      <w:r w:rsidRPr="00674F2D">
        <w:rPr>
          <w:sz w:val="24"/>
          <w:szCs w:val="24"/>
          <w:highlight w:val="green"/>
        </w:rPr>
        <w:t>Grøn overstregning</w:t>
      </w:r>
    </w:p>
    <w:p w:rsidR="00EB0648" w:rsidRDefault="00EB0648" w:rsidP="00EB0648">
      <w:pPr>
        <w:rPr>
          <w:sz w:val="24"/>
          <w:szCs w:val="24"/>
        </w:rPr>
      </w:pPr>
      <w:r>
        <w:rPr>
          <w:sz w:val="24"/>
          <w:szCs w:val="24"/>
        </w:rPr>
        <w:t xml:space="preserve">Historisk - kritisk bibelsyn: </w:t>
      </w:r>
      <w:r w:rsidRPr="00674F2D">
        <w:rPr>
          <w:sz w:val="24"/>
          <w:szCs w:val="24"/>
          <w:highlight w:val="lightGray"/>
        </w:rPr>
        <w:t>Grå overstregning</w:t>
      </w:r>
      <w:r>
        <w:rPr>
          <w:sz w:val="24"/>
          <w:szCs w:val="24"/>
        </w:rPr>
        <w:t xml:space="preserve"> </w:t>
      </w:r>
    </w:p>
    <w:p w:rsidR="00EB0648" w:rsidRDefault="00EB0648" w:rsidP="00EB0648">
      <w:pPr>
        <w:rPr>
          <w:sz w:val="24"/>
          <w:szCs w:val="24"/>
        </w:rPr>
      </w:pPr>
      <w:r>
        <w:rPr>
          <w:sz w:val="24"/>
          <w:szCs w:val="24"/>
        </w:rPr>
        <w:t xml:space="preserve">Konservativt og ortodokst bibelsyn: </w:t>
      </w:r>
      <w:r w:rsidRPr="00674F2D">
        <w:rPr>
          <w:sz w:val="24"/>
          <w:szCs w:val="24"/>
          <w:highlight w:val="yellow"/>
        </w:rPr>
        <w:t>Gul overstregning</w:t>
      </w:r>
      <w:r>
        <w:rPr>
          <w:sz w:val="24"/>
          <w:szCs w:val="24"/>
        </w:rPr>
        <w:t xml:space="preserve"> </w:t>
      </w:r>
    </w:p>
    <w:p w:rsidR="00EB0648" w:rsidRPr="00674F2D" w:rsidRDefault="00EB0648" w:rsidP="00EB0648">
      <w:pPr>
        <w:rPr>
          <w:color w:val="FF0000"/>
          <w:sz w:val="24"/>
          <w:szCs w:val="24"/>
        </w:rPr>
      </w:pPr>
      <w:r>
        <w:rPr>
          <w:sz w:val="24"/>
          <w:szCs w:val="24"/>
        </w:rPr>
        <w:t xml:space="preserve">Fundamentalistisk bibelsyn: </w:t>
      </w:r>
      <w:r w:rsidRPr="00674F2D">
        <w:rPr>
          <w:color w:val="FF0000"/>
          <w:sz w:val="24"/>
          <w:szCs w:val="24"/>
        </w:rPr>
        <w:t xml:space="preserve">Rød understregning </w:t>
      </w:r>
    </w:p>
    <w:p w:rsidR="00EB0648" w:rsidRDefault="00EB0648" w:rsidP="00EB0648">
      <w:pPr>
        <w:rPr>
          <w:color w:val="00B0F0"/>
          <w:sz w:val="24"/>
          <w:szCs w:val="24"/>
        </w:rPr>
      </w:pPr>
      <w:r>
        <w:rPr>
          <w:sz w:val="24"/>
          <w:szCs w:val="24"/>
        </w:rPr>
        <w:t xml:space="preserve">Narrativt bibelsyn: </w:t>
      </w:r>
      <w:r w:rsidRPr="00674F2D">
        <w:rPr>
          <w:color w:val="00B0F0"/>
          <w:sz w:val="24"/>
          <w:szCs w:val="24"/>
        </w:rPr>
        <w:t xml:space="preserve">Blå tekstunderstregning </w:t>
      </w:r>
    </w:p>
    <w:p w:rsidR="00EB0648" w:rsidRDefault="00EB0648" w:rsidP="00EB0648">
      <w:pPr>
        <w:rPr>
          <w:color w:val="00B0F0"/>
          <w:sz w:val="24"/>
          <w:szCs w:val="24"/>
        </w:rPr>
      </w:pPr>
    </w:p>
    <w:tbl>
      <w:tblPr>
        <w:tblStyle w:val="Tabel-Gitter"/>
        <w:tblW w:w="0" w:type="auto"/>
        <w:tblLook w:val="04A0" w:firstRow="1" w:lastRow="0" w:firstColumn="1" w:lastColumn="0" w:noHBand="0" w:noVBand="1"/>
      </w:tblPr>
      <w:tblGrid>
        <w:gridCol w:w="9628"/>
      </w:tblGrid>
      <w:tr w:rsidR="00EB0648" w:rsidTr="00FC461C">
        <w:tc>
          <w:tcPr>
            <w:tcW w:w="9628" w:type="dxa"/>
          </w:tcPr>
          <w:p w:rsidR="00EB0648" w:rsidRPr="00E17F6D" w:rsidRDefault="00EB0648" w:rsidP="00FC461C">
            <w:pPr>
              <w:rPr>
                <w:b/>
                <w:sz w:val="24"/>
                <w:szCs w:val="24"/>
              </w:rPr>
            </w:pPr>
            <w:r w:rsidRPr="00E17F6D">
              <w:rPr>
                <w:b/>
                <w:sz w:val="24"/>
                <w:szCs w:val="24"/>
              </w:rPr>
              <w:t xml:space="preserve">Eksempel: </w:t>
            </w:r>
            <w:r w:rsidR="001E09F3">
              <w:rPr>
                <w:b/>
                <w:sz w:val="24"/>
                <w:szCs w:val="24"/>
              </w:rPr>
              <w:t>Det m</w:t>
            </w:r>
            <w:r>
              <w:rPr>
                <w:b/>
                <w:sz w:val="24"/>
                <w:szCs w:val="24"/>
              </w:rPr>
              <w:t>aterialistiske bibelsyn</w:t>
            </w:r>
          </w:p>
          <w:p w:rsidR="00EB0648" w:rsidRDefault="00EB0648" w:rsidP="00FC461C">
            <w:pPr>
              <w:rPr>
                <w:sz w:val="24"/>
                <w:szCs w:val="24"/>
              </w:rPr>
            </w:pPr>
            <w:r>
              <w:rPr>
                <w:sz w:val="24"/>
                <w:szCs w:val="24"/>
              </w:rPr>
              <w:t xml:space="preserve">Hvis man læser skabelsesberetningen ud fra </w:t>
            </w:r>
            <w:r w:rsidRPr="00A772C4">
              <w:rPr>
                <w:sz w:val="24"/>
                <w:szCs w:val="24"/>
              </w:rPr>
              <w:t>et rent materialistisk bibelsyn</w:t>
            </w:r>
            <w:r>
              <w:rPr>
                <w:sz w:val="24"/>
                <w:szCs w:val="24"/>
              </w:rPr>
              <w:t>, vil det betyde, at skabelsesberetningen opfattes som spekulation og overtro. Når der i v.</w:t>
            </w:r>
            <w:r w:rsidR="00650AD9">
              <w:rPr>
                <w:sz w:val="24"/>
                <w:szCs w:val="24"/>
              </w:rPr>
              <w:t xml:space="preserve"> </w:t>
            </w:r>
            <w:r>
              <w:rPr>
                <w:sz w:val="24"/>
                <w:szCs w:val="24"/>
              </w:rPr>
              <w:t xml:space="preserve">6 står: </w:t>
            </w:r>
            <w:r w:rsidRPr="00894A62">
              <w:rPr>
                <w:sz w:val="24"/>
                <w:szCs w:val="24"/>
                <w:highlight w:val="green"/>
              </w:rPr>
              <w:t>”Gud sagde”</w:t>
            </w:r>
            <w:r>
              <w:rPr>
                <w:sz w:val="24"/>
                <w:szCs w:val="24"/>
              </w:rPr>
              <w:t xml:space="preserve">, vil det materialistiske bibelsyn hævde, at der ikke findes nogen Gud, og det dermed alene er menneskabte formuleringer.  </w:t>
            </w:r>
          </w:p>
          <w:p w:rsidR="00894A62" w:rsidRDefault="00894A62" w:rsidP="00FC461C">
            <w:pPr>
              <w:rPr>
                <w:sz w:val="24"/>
                <w:szCs w:val="24"/>
              </w:rPr>
            </w:pPr>
          </w:p>
          <w:p w:rsidR="00894A62" w:rsidRDefault="00894A62" w:rsidP="00FC461C">
            <w:pPr>
              <w:rPr>
                <w:b/>
                <w:sz w:val="24"/>
                <w:szCs w:val="24"/>
              </w:rPr>
            </w:pPr>
            <w:r w:rsidRPr="00894A62">
              <w:rPr>
                <w:b/>
                <w:sz w:val="24"/>
                <w:szCs w:val="24"/>
              </w:rPr>
              <w:t xml:space="preserve">Eksempel: </w:t>
            </w:r>
            <w:r w:rsidR="001E09F3">
              <w:rPr>
                <w:b/>
                <w:sz w:val="24"/>
                <w:szCs w:val="24"/>
              </w:rPr>
              <w:t>Det k</w:t>
            </w:r>
            <w:r w:rsidRPr="00894A62">
              <w:rPr>
                <w:b/>
                <w:sz w:val="24"/>
                <w:szCs w:val="24"/>
              </w:rPr>
              <w:t>onservativ</w:t>
            </w:r>
            <w:r w:rsidR="001E09F3">
              <w:rPr>
                <w:b/>
                <w:sz w:val="24"/>
                <w:szCs w:val="24"/>
              </w:rPr>
              <w:t>e</w:t>
            </w:r>
            <w:r w:rsidRPr="00894A62">
              <w:rPr>
                <w:b/>
                <w:sz w:val="24"/>
                <w:szCs w:val="24"/>
              </w:rPr>
              <w:t>/ortodoks</w:t>
            </w:r>
            <w:r w:rsidR="001E09F3">
              <w:rPr>
                <w:b/>
                <w:sz w:val="24"/>
                <w:szCs w:val="24"/>
              </w:rPr>
              <w:t>e</w:t>
            </w:r>
            <w:r w:rsidRPr="00894A62">
              <w:rPr>
                <w:b/>
                <w:sz w:val="24"/>
                <w:szCs w:val="24"/>
              </w:rPr>
              <w:t xml:space="preserve"> bibelsyn</w:t>
            </w:r>
          </w:p>
          <w:p w:rsidR="00EB0648" w:rsidRDefault="003729FF" w:rsidP="001E09F3">
            <w:pPr>
              <w:rPr>
                <w:color w:val="00B0F0"/>
                <w:sz w:val="24"/>
                <w:szCs w:val="24"/>
              </w:rPr>
            </w:pPr>
            <w:r>
              <w:rPr>
                <w:sz w:val="24"/>
                <w:szCs w:val="24"/>
              </w:rPr>
              <w:t xml:space="preserve">I skabelsesberetningen hører man i v. 1 at </w:t>
            </w:r>
            <w:r w:rsidRPr="00301748">
              <w:rPr>
                <w:sz w:val="24"/>
                <w:szCs w:val="24"/>
                <w:highlight w:val="yellow"/>
              </w:rPr>
              <w:t>Gud skabte himmelen og jorden</w:t>
            </w:r>
            <w:r>
              <w:rPr>
                <w:sz w:val="24"/>
                <w:szCs w:val="24"/>
              </w:rPr>
              <w:t xml:space="preserve">. Ved det konservative/ortodokse bibelsyn ser man konkret Gud som skaber af himmelen og jorden. Han har magt til at skabe liv og til at tage liv. I v. 27 står der, at </w:t>
            </w:r>
            <w:r w:rsidRPr="00301748">
              <w:rPr>
                <w:sz w:val="24"/>
                <w:szCs w:val="24"/>
                <w:highlight w:val="yellow"/>
              </w:rPr>
              <w:t>Gud skabte mennesket i sit billede</w:t>
            </w:r>
            <w:r>
              <w:rPr>
                <w:sz w:val="24"/>
                <w:szCs w:val="24"/>
              </w:rPr>
              <w:t xml:space="preserve">. Det konservative/ortodokse bibelsyn vil derved hævde, at mennesket er skabt unikt og som en særlig elsket skabning. </w:t>
            </w:r>
            <w:r w:rsidR="00301748">
              <w:rPr>
                <w:sz w:val="24"/>
                <w:szCs w:val="24"/>
              </w:rPr>
              <w:t xml:space="preserve">Mennesket er ikke en tilfældighed, men skabt, som Gud ønsker, det skal være. </w:t>
            </w:r>
          </w:p>
        </w:tc>
      </w:tr>
    </w:tbl>
    <w:p w:rsidR="00EB0648" w:rsidRPr="00674F2D" w:rsidRDefault="00EB0648" w:rsidP="00EB0648">
      <w:pPr>
        <w:rPr>
          <w:color w:val="00B0F0"/>
          <w:sz w:val="24"/>
          <w:szCs w:val="24"/>
        </w:rPr>
      </w:pPr>
    </w:p>
    <w:p w:rsidR="00301748" w:rsidRDefault="00301748" w:rsidP="00EB0648">
      <w:pPr>
        <w:rPr>
          <w:b/>
          <w:sz w:val="24"/>
          <w:szCs w:val="24"/>
        </w:rPr>
      </w:pPr>
    </w:p>
    <w:p w:rsidR="00EB0648" w:rsidRPr="00B95469" w:rsidRDefault="00EB0648" w:rsidP="00EB0648">
      <w:pPr>
        <w:rPr>
          <w:b/>
          <w:sz w:val="24"/>
          <w:szCs w:val="24"/>
        </w:rPr>
      </w:pPr>
      <w:r w:rsidRPr="00B95469">
        <w:rPr>
          <w:b/>
          <w:sz w:val="24"/>
          <w:szCs w:val="24"/>
        </w:rPr>
        <w:t>Gennemgang af kontraktmodellen: Bibelens treklang</w:t>
      </w:r>
    </w:p>
    <w:p w:rsidR="00EB0648" w:rsidRDefault="00EB0648" w:rsidP="00EB0648">
      <w:pPr>
        <w:rPr>
          <w:sz w:val="24"/>
          <w:szCs w:val="24"/>
        </w:rPr>
      </w:pPr>
      <w:r w:rsidRPr="00D531B4">
        <w:rPr>
          <w:sz w:val="24"/>
          <w:szCs w:val="24"/>
        </w:rPr>
        <w:t xml:space="preserve">Bibelens </w:t>
      </w:r>
      <w:r>
        <w:rPr>
          <w:sz w:val="24"/>
          <w:szCs w:val="24"/>
        </w:rPr>
        <w:t>tekster</w:t>
      </w:r>
      <w:r w:rsidRPr="00D531B4">
        <w:rPr>
          <w:sz w:val="24"/>
          <w:szCs w:val="24"/>
        </w:rPr>
        <w:t xml:space="preserve"> er bygget op omkring en treklang eller en ”hjemme-ude-hjem</w:t>
      </w:r>
      <w:r>
        <w:rPr>
          <w:sz w:val="24"/>
          <w:szCs w:val="24"/>
        </w:rPr>
        <w:t>me</w:t>
      </w:r>
      <w:r w:rsidRPr="00D531B4">
        <w:rPr>
          <w:sz w:val="24"/>
          <w:szCs w:val="24"/>
        </w:rPr>
        <w:t>-komposition”</w:t>
      </w:r>
      <w:r w:rsidR="00301748">
        <w:rPr>
          <w:sz w:val="24"/>
          <w:szCs w:val="24"/>
        </w:rPr>
        <w:t xml:space="preserve">. (Her kan man i princippet henvise til </w:t>
      </w:r>
      <w:r w:rsidRPr="00D531B4">
        <w:rPr>
          <w:sz w:val="24"/>
          <w:szCs w:val="24"/>
        </w:rPr>
        <w:t>eventyr</w:t>
      </w:r>
      <w:r w:rsidR="00301748">
        <w:rPr>
          <w:sz w:val="24"/>
          <w:szCs w:val="24"/>
        </w:rPr>
        <w:t>enes opbygning)</w:t>
      </w:r>
      <w:r w:rsidRPr="00D531B4">
        <w:rPr>
          <w:sz w:val="24"/>
          <w:szCs w:val="24"/>
        </w:rPr>
        <w:t xml:space="preserve">. Handlingen begynder ofte ”hjemme”, hvor der hersker </w:t>
      </w:r>
      <w:r>
        <w:rPr>
          <w:sz w:val="24"/>
          <w:szCs w:val="24"/>
        </w:rPr>
        <w:t xml:space="preserve">ro, </w:t>
      </w:r>
      <w:r w:rsidRPr="00D531B4">
        <w:rPr>
          <w:sz w:val="24"/>
          <w:szCs w:val="24"/>
        </w:rPr>
        <w:t>harmoni</w:t>
      </w:r>
      <w:r>
        <w:rPr>
          <w:sz w:val="24"/>
          <w:szCs w:val="24"/>
        </w:rPr>
        <w:t xml:space="preserve"> og</w:t>
      </w:r>
      <w:r w:rsidRPr="00D531B4">
        <w:rPr>
          <w:sz w:val="24"/>
          <w:szCs w:val="24"/>
        </w:rPr>
        <w:t xml:space="preserve"> fred.</w:t>
      </w:r>
      <w:r>
        <w:rPr>
          <w:sz w:val="24"/>
          <w:szCs w:val="24"/>
        </w:rPr>
        <w:t xml:space="preserve"> </w:t>
      </w:r>
      <w:r w:rsidRPr="00D531B4">
        <w:rPr>
          <w:sz w:val="24"/>
          <w:szCs w:val="24"/>
        </w:rPr>
        <w:t>Herefter indtræffer der noget ondt/noget disharmonisk, som en del af et ”uderum”. Dette kan kun brydes ved, at personerne igennem en række prøvelser</w:t>
      </w:r>
      <w:r w:rsidR="00301748">
        <w:rPr>
          <w:sz w:val="24"/>
          <w:szCs w:val="24"/>
        </w:rPr>
        <w:t xml:space="preserve">, </w:t>
      </w:r>
      <w:r w:rsidRPr="00D531B4">
        <w:rPr>
          <w:sz w:val="24"/>
          <w:szCs w:val="24"/>
        </w:rPr>
        <w:t>udfordringer</w:t>
      </w:r>
      <w:r w:rsidR="001E09F3">
        <w:rPr>
          <w:sz w:val="24"/>
          <w:szCs w:val="24"/>
        </w:rPr>
        <w:t xml:space="preserve"> (</w:t>
      </w:r>
      <w:r w:rsidRPr="00D531B4">
        <w:rPr>
          <w:sz w:val="24"/>
          <w:szCs w:val="24"/>
        </w:rPr>
        <w:t>ofte med vejledning fra en udenforstående</w:t>
      </w:r>
      <w:r w:rsidR="001E09F3">
        <w:rPr>
          <w:sz w:val="24"/>
          <w:szCs w:val="24"/>
        </w:rPr>
        <w:t>)</w:t>
      </w:r>
      <w:r w:rsidRPr="00D531B4">
        <w:rPr>
          <w:sz w:val="24"/>
          <w:szCs w:val="24"/>
        </w:rPr>
        <w:t xml:space="preserve"> genetablerer harmonien og ender </w:t>
      </w:r>
      <w:r>
        <w:rPr>
          <w:sz w:val="24"/>
          <w:szCs w:val="24"/>
        </w:rPr>
        <w:t xml:space="preserve">i tilstanden af </w:t>
      </w:r>
      <w:r w:rsidRPr="00D531B4">
        <w:rPr>
          <w:sz w:val="24"/>
          <w:szCs w:val="24"/>
        </w:rPr>
        <w:t>”hjem</w:t>
      </w:r>
      <w:r>
        <w:rPr>
          <w:sz w:val="24"/>
          <w:szCs w:val="24"/>
        </w:rPr>
        <w:t>me</w:t>
      </w:r>
      <w:r w:rsidRPr="00D531B4">
        <w:rPr>
          <w:sz w:val="24"/>
          <w:szCs w:val="24"/>
        </w:rPr>
        <w:t>” igen.</w:t>
      </w:r>
    </w:p>
    <w:p w:rsidR="00EB0648" w:rsidRPr="006A01E3" w:rsidRDefault="00EB0648" w:rsidP="00EB0648">
      <w:pPr>
        <w:rPr>
          <w:sz w:val="24"/>
          <w:szCs w:val="24"/>
        </w:rPr>
      </w:pPr>
      <w:r w:rsidRPr="006A01E3">
        <w:rPr>
          <w:sz w:val="24"/>
          <w:szCs w:val="24"/>
        </w:rPr>
        <w:t>Bibelen kan læses som en fortælling om Guds og menneskets forhold. Dette begynder harmonisk, bliver disharmonisk og med frelsen/tilgivelsen</w:t>
      </w:r>
      <w:r w:rsidR="00650AD9">
        <w:rPr>
          <w:sz w:val="24"/>
          <w:szCs w:val="24"/>
        </w:rPr>
        <w:t xml:space="preserve"> - </w:t>
      </w:r>
      <w:r w:rsidRPr="006A01E3">
        <w:rPr>
          <w:sz w:val="24"/>
          <w:szCs w:val="24"/>
        </w:rPr>
        <w:t>ved dommedag</w:t>
      </w:r>
      <w:r w:rsidR="00650AD9">
        <w:rPr>
          <w:sz w:val="24"/>
          <w:szCs w:val="24"/>
        </w:rPr>
        <w:t xml:space="preserve"> -</w:t>
      </w:r>
      <w:r w:rsidRPr="006A01E3">
        <w:rPr>
          <w:sz w:val="24"/>
          <w:szCs w:val="24"/>
        </w:rPr>
        <w:t xml:space="preserve"> ender</w:t>
      </w:r>
      <w:r w:rsidR="001E09F3">
        <w:rPr>
          <w:sz w:val="24"/>
          <w:szCs w:val="24"/>
        </w:rPr>
        <w:t xml:space="preserve"> det </w:t>
      </w:r>
      <w:r w:rsidRPr="006A01E3">
        <w:rPr>
          <w:sz w:val="24"/>
          <w:szCs w:val="24"/>
        </w:rPr>
        <w:t xml:space="preserve">i en genetableret harmoni. </w:t>
      </w:r>
    </w:p>
    <w:p w:rsidR="00EB0648" w:rsidRDefault="00EB0648" w:rsidP="00EB0648">
      <w:pPr>
        <w:rPr>
          <w:sz w:val="24"/>
          <w:szCs w:val="24"/>
        </w:rPr>
      </w:pPr>
      <w:proofErr w:type="spellStart"/>
      <w:r w:rsidRPr="006A01E3">
        <w:rPr>
          <w:sz w:val="24"/>
          <w:szCs w:val="24"/>
        </w:rPr>
        <w:t>Frelsesfortællingen</w:t>
      </w:r>
      <w:proofErr w:type="spellEnd"/>
      <w:r w:rsidRPr="006A01E3">
        <w:rPr>
          <w:sz w:val="24"/>
          <w:szCs w:val="24"/>
        </w:rPr>
        <w:t xml:space="preserve"> i </w:t>
      </w:r>
      <w:r w:rsidR="00650AD9">
        <w:rPr>
          <w:sz w:val="24"/>
          <w:szCs w:val="24"/>
        </w:rPr>
        <w:t>B</w:t>
      </w:r>
      <w:r w:rsidRPr="006A01E3">
        <w:rPr>
          <w:sz w:val="24"/>
          <w:szCs w:val="24"/>
        </w:rPr>
        <w:t>ibelen kredser således om, at mennesket kommer af liv, bliver dødelig</w:t>
      </w:r>
      <w:r w:rsidR="001E09F3">
        <w:rPr>
          <w:sz w:val="24"/>
          <w:szCs w:val="24"/>
        </w:rPr>
        <w:t>t</w:t>
      </w:r>
      <w:r w:rsidRPr="006A01E3">
        <w:rPr>
          <w:sz w:val="24"/>
          <w:szCs w:val="24"/>
        </w:rPr>
        <w:t xml:space="preserve"> for </w:t>
      </w:r>
      <w:r>
        <w:rPr>
          <w:sz w:val="24"/>
          <w:szCs w:val="24"/>
        </w:rPr>
        <w:t>t</w:t>
      </w:r>
      <w:r w:rsidRPr="006A01E3">
        <w:rPr>
          <w:sz w:val="24"/>
          <w:szCs w:val="24"/>
        </w:rPr>
        <w:t>il sidst at få livet igen igennem troen på Jesus som sonoffer. Heraf trekla</w:t>
      </w:r>
      <w:r>
        <w:rPr>
          <w:sz w:val="24"/>
          <w:szCs w:val="24"/>
        </w:rPr>
        <w:t>n</w:t>
      </w:r>
      <w:r w:rsidRPr="006A01E3">
        <w:rPr>
          <w:sz w:val="24"/>
          <w:szCs w:val="24"/>
        </w:rPr>
        <w:t>gen ”</w:t>
      </w:r>
      <w:r w:rsidR="001E09F3">
        <w:rPr>
          <w:sz w:val="24"/>
          <w:szCs w:val="24"/>
        </w:rPr>
        <w:t>l</w:t>
      </w:r>
      <w:r w:rsidRPr="006A01E3">
        <w:rPr>
          <w:sz w:val="24"/>
          <w:szCs w:val="24"/>
        </w:rPr>
        <w:t>iv-død-</w:t>
      </w:r>
      <w:r w:rsidR="001E09F3">
        <w:rPr>
          <w:sz w:val="24"/>
          <w:szCs w:val="24"/>
        </w:rPr>
        <w:t>l</w:t>
      </w:r>
      <w:r w:rsidRPr="006A01E3">
        <w:rPr>
          <w:sz w:val="24"/>
          <w:szCs w:val="24"/>
        </w:rPr>
        <w:t>iv.”</w:t>
      </w:r>
    </w:p>
    <w:p w:rsidR="00EB0648" w:rsidRDefault="00EB0648" w:rsidP="00EB0648">
      <w:pPr>
        <w:rPr>
          <w:sz w:val="24"/>
          <w:szCs w:val="24"/>
        </w:rPr>
      </w:pPr>
      <w:r>
        <w:rPr>
          <w:sz w:val="24"/>
          <w:szCs w:val="24"/>
        </w:rPr>
        <w:t xml:space="preserve">  </w:t>
      </w:r>
      <w:r w:rsidR="00650AD9">
        <w:rPr>
          <w:noProof/>
          <w:sz w:val="24"/>
          <w:szCs w:val="24"/>
        </w:rPr>
        <w:drawing>
          <wp:inline distT="0" distB="0" distL="0" distR="0">
            <wp:extent cx="3722370" cy="1255981"/>
            <wp:effectExtent l="0" t="0" r="0" b="1905"/>
            <wp:docPr id="4" name="Bille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kærmbillede 2019-05-06 kl. 10.13.10.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72708" cy="1272966"/>
                    </a:xfrm>
                    <a:prstGeom prst="rect">
                      <a:avLst/>
                    </a:prstGeom>
                  </pic:spPr>
                </pic:pic>
              </a:graphicData>
            </a:graphic>
          </wp:inline>
        </w:drawing>
      </w:r>
    </w:p>
    <w:p w:rsidR="00EB0648" w:rsidRDefault="00EB0648" w:rsidP="00EB0648">
      <w:pPr>
        <w:rPr>
          <w:sz w:val="24"/>
          <w:szCs w:val="24"/>
        </w:rPr>
      </w:pPr>
      <w:r>
        <w:rPr>
          <w:sz w:val="24"/>
          <w:szCs w:val="24"/>
        </w:rPr>
        <w:t>Kilde</w:t>
      </w:r>
      <w:r w:rsidR="001E09F3">
        <w:rPr>
          <w:sz w:val="24"/>
          <w:szCs w:val="24"/>
        </w:rPr>
        <w:t>:</w:t>
      </w:r>
      <w:r>
        <w:rPr>
          <w:rStyle w:val="Fodnotehenvisning"/>
          <w:sz w:val="24"/>
          <w:szCs w:val="24"/>
        </w:rPr>
        <w:footnoteReference w:id="17"/>
      </w:r>
    </w:p>
    <w:p w:rsidR="00EB0648" w:rsidRPr="006A01E3" w:rsidRDefault="00EB0648" w:rsidP="00EB0648">
      <w:pPr>
        <w:rPr>
          <w:sz w:val="24"/>
          <w:szCs w:val="24"/>
        </w:rPr>
      </w:pPr>
      <w:r>
        <w:rPr>
          <w:sz w:val="24"/>
          <w:szCs w:val="24"/>
        </w:rPr>
        <w:t>Eksempel</w:t>
      </w:r>
      <w:r w:rsidR="00301748">
        <w:rPr>
          <w:sz w:val="24"/>
          <w:szCs w:val="24"/>
        </w:rPr>
        <w:t xml:space="preserve"> på en tekst fra </w:t>
      </w:r>
      <w:r w:rsidR="001E09F3">
        <w:rPr>
          <w:sz w:val="24"/>
          <w:szCs w:val="24"/>
        </w:rPr>
        <w:t>D</w:t>
      </w:r>
      <w:r w:rsidR="00301748">
        <w:rPr>
          <w:sz w:val="24"/>
          <w:szCs w:val="24"/>
        </w:rPr>
        <w:t xml:space="preserve">et </w:t>
      </w:r>
      <w:r w:rsidR="001E09F3">
        <w:rPr>
          <w:sz w:val="24"/>
          <w:szCs w:val="24"/>
        </w:rPr>
        <w:t>G</w:t>
      </w:r>
      <w:r w:rsidR="00301748">
        <w:rPr>
          <w:sz w:val="24"/>
          <w:szCs w:val="24"/>
        </w:rPr>
        <w:t xml:space="preserve">amle </w:t>
      </w:r>
      <w:r w:rsidR="001E09F3">
        <w:rPr>
          <w:sz w:val="24"/>
          <w:szCs w:val="24"/>
        </w:rPr>
        <w:t>T</w:t>
      </w:r>
      <w:r w:rsidR="00301748">
        <w:rPr>
          <w:sz w:val="24"/>
          <w:szCs w:val="24"/>
        </w:rPr>
        <w:t>estamente</w:t>
      </w:r>
      <w:r>
        <w:rPr>
          <w:sz w:val="24"/>
          <w:szCs w:val="24"/>
        </w:rPr>
        <w:t xml:space="preserve">: </w:t>
      </w:r>
      <w:r w:rsidRPr="006A01E3">
        <w:rPr>
          <w:sz w:val="24"/>
          <w:szCs w:val="24"/>
        </w:rPr>
        <w:t>Abraham og Isak</w:t>
      </w:r>
    </w:p>
    <w:p w:rsidR="00EB0648" w:rsidRDefault="00EB0648" w:rsidP="00EB0648">
      <w:pPr>
        <w:rPr>
          <w:sz w:val="24"/>
          <w:szCs w:val="24"/>
        </w:rPr>
      </w:pPr>
      <w:r w:rsidRPr="006A01E3">
        <w:rPr>
          <w:sz w:val="24"/>
          <w:szCs w:val="24"/>
        </w:rPr>
        <w:t>Den barnløse Abraham får endelig</w:t>
      </w:r>
      <w:r w:rsidR="00650AD9">
        <w:rPr>
          <w:sz w:val="24"/>
          <w:szCs w:val="24"/>
        </w:rPr>
        <w:t>,</w:t>
      </w:r>
      <w:r w:rsidRPr="006A01E3">
        <w:rPr>
          <w:sz w:val="24"/>
          <w:szCs w:val="24"/>
        </w:rPr>
        <w:t xml:space="preserve"> og i en høj alder</w:t>
      </w:r>
      <w:r w:rsidR="00650AD9">
        <w:rPr>
          <w:sz w:val="24"/>
          <w:szCs w:val="24"/>
        </w:rPr>
        <w:t>,</w:t>
      </w:r>
      <w:r w:rsidRPr="006A01E3">
        <w:rPr>
          <w:sz w:val="24"/>
          <w:szCs w:val="24"/>
        </w:rPr>
        <w:t xml:space="preserve"> en søn med Sarah (liv). Gud beder i en drøm Abraham om at dræbe sin søn (død). En engel forhindrer i sidste øjeblik Abraham i at dræbe Isak (ny begyndelse), der skal videreføre Abrahams slægt.</w:t>
      </w:r>
    </w:p>
    <w:p w:rsidR="00EB0648" w:rsidRDefault="00EB0648" w:rsidP="00EB0648">
      <w:pPr>
        <w:rPr>
          <w:sz w:val="24"/>
          <w:szCs w:val="24"/>
        </w:rPr>
      </w:pPr>
    </w:p>
    <w:p w:rsidR="00EB0648" w:rsidRDefault="00EB0648" w:rsidP="00EB0648">
      <w:pPr>
        <w:rPr>
          <w:sz w:val="24"/>
          <w:szCs w:val="24"/>
        </w:rPr>
      </w:pPr>
      <w:r>
        <w:rPr>
          <w:noProof/>
          <w:sz w:val="24"/>
          <w:szCs w:val="24"/>
        </w:rPr>
        <w:lastRenderedPageBreak/>
        <w:drawing>
          <wp:inline distT="0" distB="0" distL="0" distR="0" wp14:anchorId="53AA5337" wp14:editId="48473AEC">
            <wp:extent cx="3618482" cy="2602552"/>
            <wp:effectExtent l="0" t="0" r="1270" b="7620"/>
            <wp:docPr id="9" name="Bille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24452" cy="2606846"/>
                    </a:xfrm>
                    <a:prstGeom prst="rect">
                      <a:avLst/>
                    </a:prstGeom>
                    <a:noFill/>
                  </pic:spPr>
                </pic:pic>
              </a:graphicData>
            </a:graphic>
          </wp:inline>
        </w:drawing>
      </w:r>
    </w:p>
    <w:p w:rsidR="00EB0648" w:rsidRDefault="00EB0648" w:rsidP="00EB0648">
      <w:pPr>
        <w:rPr>
          <w:sz w:val="24"/>
          <w:szCs w:val="24"/>
        </w:rPr>
      </w:pPr>
      <w:r>
        <w:rPr>
          <w:sz w:val="24"/>
          <w:szCs w:val="24"/>
        </w:rPr>
        <w:t>Kilde</w:t>
      </w:r>
      <w:r w:rsidR="001E09F3">
        <w:rPr>
          <w:sz w:val="24"/>
          <w:szCs w:val="24"/>
        </w:rPr>
        <w:t>:</w:t>
      </w:r>
      <w:r>
        <w:rPr>
          <w:rStyle w:val="Fodnotehenvisning"/>
          <w:sz w:val="24"/>
          <w:szCs w:val="24"/>
        </w:rPr>
        <w:footnoteReference w:id="18"/>
      </w:r>
    </w:p>
    <w:p w:rsidR="001E09F3" w:rsidRDefault="001E09F3" w:rsidP="00EB0648">
      <w:pPr>
        <w:rPr>
          <w:sz w:val="24"/>
          <w:szCs w:val="24"/>
        </w:rPr>
      </w:pPr>
    </w:p>
    <w:p w:rsidR="00EB0648" w:rsidRPr="00410AA2" w:rsidRDefault="00EB0648" w:rsidP="00EB0648">
      <w:pPr>
        <w:pStyle w:val="Overskrift2"/>
        <w:rPr>
          <w:b/>
        </w:rPr>
      </w:pPr>
      <w:bookmarkStart w:id="10" w:name="_Hlk5447250"/>
      <w:r w:rsidRPr="00F0669D">
        <w:rPr>
          <w:b/>
        </w:rPr>
        <w:t>Lektion 5</w:t>
      </w:r>
    </w:p>
    <w:bookmarkEnd w:id="10"/>
    <w:p w:rsidR="00EB0648" w:rsidRPr="002C5747" w:rsidRDefault="00EB0648" w:rsidP="00EB0648">
      <w:pPr>
        <w:rPr>
          <w:b/>
          <w:sz w:val="52"/>
          <w:szCs w:val="24"/>
        </w:rPr>
      </w:pPr>
      <w:r w:rsidRPr="002C5747">
        <w:rPr>
          <w:b/>
          <w:sz w:val="52"/>
          <w:szCs w:val="24"/>
        </w:rPr>
        <w:t xml:space="preserve">Fase 3: Egen stillingtagen og perspektivering… </w:t>
      </w:r>
    </w:p>
    <w:p w:rsidR="00EB0648" w:rsidRPr="00E47FD0" w:rsidRDefault="00EB0648" w:rsidP="00EB0648">
      <w:pPr>
        <w:rPr>
          <w:b/>
          <w:sz w:val="24"/>
          <w:szCs w:val="24"/>
        </w:rPr>
      </w:pPr>
      <w:r w:rsidRPr="00E47FD0">
        <w:rPr>
          <w:b/>
          <w:sz w:val="24"/>
          <w:szCs w:val="24"/>
        </w:rPr>
        <w:t xml:space="preserve">Eleverne introduceres til opgaven: </w:t>
      </w:r>
    </w:p>
    <w:p w:rsidR="00EB0648" w:rsidRPr="00E47FD0" w:rsidRDefault="00EB0648" w:rsidP="00EB0648">
      <w:pPr>
        <w:rPr>
          <w:sz w:val="24"/>
          <w:szCs w:val="24"/>
        </w:rPr>
      </w:pPr>
      <w:r>
        <w:rPr>
          <w:sz w:val="24"/>
          <w:szCs w:val="24"/>
        </w:rPr>
        <w:t>Med baggrund i den tilegnede viden om ”</w:t>
      </w:r>
      <w:r w:rsidR="00650AD9">
        <w:rPr>
          <w:sz w:val="24"/>
          <w:szCs w:val="24"/>
        </w:rPr>
        <w:t>B</w:t>
      </w:r>
      <w:r>
        <w:rPr>
          <w:sz w:val="24"/>
          <w:szCs w:val="24"/>
        </w:rPr>
        <w:t xml:space="preserve">ibelsyn og </w:t>
      </w:r>
      <w:r w:rsidR="00650AD9">
        <w:rPr>
          <w:sz w:val="24"/>
          <w:szCs w:val="24"/>
        </w:rPr>
        <w:t>B</w:t>
      </w:r>
      <w:r>
        <w:rPr>
          <w:sz w:val="24"/>
          <w:szCs w:val="24"/>
        </w:rPr>
        <w:t xml:space="preserve">ibelens treklang”, skal eleverne arbejde i grupper, hvor forskellige lignelser bearbejdes. Eleverne skal forholde sig til, hvordan bibelsynene udmønter sig i fortolkningen. Endvidere skal de </w:t>
      </w:r>
      <w:r w:rsidRPr="0044027F">
        <w:rPr>
          <w:sz w:val="24"/>
          <w:szCs w:val="24"/>
        </w:rPr>
        <w:t xml:space="preserve">relatere </w:t>
      </w:r>
      <w:r>
        <w:rPr>
          <w:sz w:val="24"/>
          <w:szCs w:val="24"/>
        </w:rPr>
        <w:t xml:space="preserve">de </w:t>
      </w:r>
      <w:r w:rsidRPr="0044027F">
        <w:rPr>
          <w:sz w:val="24"/>
          <w:szCs w:val="24"/>
        </w:rPr>
        <w:t>bibelske tekster til kristen tro og kristent liv</w:t>
      </w:r>
      <w:r>
        <w:rPr>
          <w:sz w:val="24"/>
          <w:szCs w:val="24"/>
        </w:rPr>
        <w:t>. T</w:t>
      </w:r>
      <w:r w:rsidRPr="00E47FD0">
        <w:rPr>
          <w:sz w:val="24"/>
          <w:szCs w:val="24"/>
        </w:rPr>
        <w:t>ekste</w:t>
      </w:r>
      <w:r>
        <w:rPr>
          <w:sz w:val="24"/>
          <w:szCs w:val="24"/>
        </w:rPr>
        <w:t>r</w:t>
      </w:r>
      <w:r w:rsidRPr="00E47FD0">
        <w:rPr>
          <w:sz w:val="24"/>
          <w:szCs w:val="24"/>
        </w:rPr>
        <w:t>n</w:t>
      </w:r>
      <w:r>
        <w:rPr>
          <w:sz w:val="24"/>
          <w:szCs w:val="24"/>
        </w:rPr>
        <w:t>e</w:t>
      </w:r>
      <w:r w:rsidRPr="00E47FD0">
        <w:rPr>
          <w:sz w:val="24"/>
          <w:szCs w:val="24"/>
        </w:rPr>
        <w:t xml:space="preserve"> </w:t>
      </w:r>
      <w:r>
        <w:rPr>
          <w:sz w:val="24"/>
          <w:szCs w:val="24"/>
        </w:rPr>
        <w:t xml:space="preserve">kan læses </w:t>
      </w:r>
      <w:r w:rsidRPr="00E47FD0">
        <w:rPr>
          <w:sz w:val="24"/>
          <w:szCs w:val="24"/>
        </w:rPr>
        <w:t xml:space="preserve">fra </w:t>
      </w:r>
      <w:r>
        <w:rPr>
          <w:sz w:val="24"/>
          <w:szCs w:val="24"/>
        </w:rPr>
        <w:t xml:space="preserve">Bibelen eller </w:t>
      </w:r>
      <w:r w:rsidRPr="00E47FD0">
        <w:rPr>
          <w:sz w:val="24"/>
          <w:szCs w:val="24"/>
        </w:rPr>
        <w:t xml:space="preserve">bibelenonline.dk </w:t>
      </w:r>
      <w:r>
        <w:rPr>
          <w:sz w:val="24"/>
          <w:szCs w:val="24"/>
        </w:rPr>
        <w:t xml:space="preserve"> </w:t>
      </w:r>
    </w:p>
    <w:p w:rsidR="00EB0648" w:rsidRDefault="00EB0648" w:rsidP="00EB0648">
      <w:pPr>
        <w:rPr>
          <w:sz w:val="24"/>
          <w:szCs w:val="24"/>
        </w:rPr>
      </w:pPr>
      <w:r>
        <w:rPr>
          <w:sz w:val="24"/>
          <w:szCs w:val="24"/>
        </w:rPr>
        <w:t xml:space="preserve">Opgaven lyder: </w:t>
      </w:r>
    </w:p>
    <w:p w:rsidR="00EB0648" w:rsidRPr="00880236" w:rsidRDefault="00EB0648" w:rsidP="00EB0648">
      <w:pPr>
        <w:pStyle w:val="Listeafsnit"/>
        <w:numPr>
          <w:ilvl w:val="0"/>
          <w:numId w:val="3"/>
        </w:numPr>
        <w:rPr>
          <w:sz w:val="24"/>
          <w:szCs w:val="24"/>
        </w:rPr>
      </w:pPr>
      <w:r w:rsidRPr="00880236">
        <w:rPr>
          <w:sz w:val="24"/>
          <w:szCs w:val="24"/>
        </w:rPr>
        <w:t>Hvorledes illustrerer de bibelske fortællinger den kristne grundfortællings treklang: Tegn kontraktmodellen (beslut hvilke ord, I vil sætte som overskrifter for treklangen)</w:t>
      </w:r>
    </w:p>
    <w:p w:rsidR="00EB0648" w:rsidRDefault="00EB0648" w:rsidP="00EB0648">
      <w:pPr>
        <w:pStyle w:val="Listeafsnit"/>
        <w:numPr>
          <w:ilvl w:val="0"/>
          <w:numId w:val="3"/>
        </w:numPr>
        <w:rPr>
          <w:sz w:val="24"/>
          <w:szCs w:val="24"/>
        </w:rPr>
      </w:pPr>
      <w:r w:rsidRPr="00880236">
        <w:rPr>
          <w:sz w:val="24"/>
          <w:szCs w:val="24"/>
        </w:rPr>
        <w:t xml:space="preserve">Forhold jer til, hvordan </w:t>
      </w:r>
      <w:r w:rsidR="001E09F3">
        <w:rPr>
          <w:sz w:val="24"/>
          <w:szCs w:val="24"/>
        </w:rPr>
        <w:t>to</w:t>
      </w:r>
      <w:r w:rsidRPr="00880236">
        <w:rPr>
          <w:sz w:val="24"/>
          <w:szCs w:val="24"/>
        </w:rPr>
        <w:t xml:space="preserve"> af de forskellige bibelsyn ville udmønte sig i teksten </w:t>
      </w:r>
    </w:p>
    <w:p w:rsidR="00EB0648" w:rsidRDefault="00EB0648" w:rsidP="00EB0648">
      <w:pPr>
        <w:pStyle w:val="Listeafsnit"/>
        <w:numPr>
          <w:ilvl w:val="0"/>
          <w:numId w:val="3"/>
        </w:numPr>
        <w:rPr>
          <w:sz w:val="24"/>
          <w:szCs w:val="24"/>
        </w:rPr>
      </w:pPr>
      <w:r w:rsidRPr="002C5747">
        <w:rPr>
          <w:sz w:val="24"/>
          <w:szCs w:val="24"/>
        </w:rPr>
        <w:t xml:space="preserve">Vælg </w:t>
      </w:r>
      <w:r w:rsidR="001E09F3">
        <w:rPr>
          <w:sz w:val="24"/>
          <w:szCs w:val="24"/>
        </w:rPr>
        <w:t>én</w:t>
      </w:r>
      <w:r w:rsidRPr="002C5747">
        <w:rPr>
          <w:sz w:val="24"/>
          <w:szCs w:val="24"/>
        </w:rPr>
        <w:t xml:space="preserve"> af følgende opgaver: </w:t>
      </w:r>
    </w:p>
    <w:p w:rsidR="00EB0648" w:rsidRDefault="00EB0648" w:rsidP="00EB0648">
      <w:pPr>
        <w:pStyle w:val="Listeafsnit"/>
        <w:numPr>
          <w:ilvl w:val="1"/>
          <w:numId w:val="3"/>
        </w:numPr>
        <w:rPr>
          <w:sz w:val="24"/>
          <w:szCs w:val="24"/>
        </w:rPr>
      </w:pPr>
      <w:r w:rsidRPr="002C5747">
        <w:rPr>
          <w:sz w:val="24"/>
          <w:szCs w:val="24"/>
        </w:rPr>
        <w:t xml:space="preserve">Tegn en nutidig version af lignelsen </w:t>
      </w:r>
    </w:p>
    <w:p w:rsidR="00EB0648" w:rsidRPr="002C5747" w:rsidRDefault="00EB0648" w:rsidP="00EB0648">
      <w:pPr>
        <w:pStyle w:val="Listeafsnit"/>
        <w:numPr>
          <w:ilvl w:val="1"/>
          <w:numId w:val="3"/>
        </w:numPr>
        <w:rPr>
          <w:sz w:val="24"/>
          <w:szCs w:val="24"/>
        </w:rPr>
      </w:pPr>
      <w:r w:rsidRPr="002C5747">
        <w:rPr>
          <w:sz w:val="24"/>
          <w:szCs w:val="24"/>
        </w:rPr>
        <w:t>Skriv et moderne handlingsforløb (som en novelle</w:t>
      </w:r>
      <w:r w:rsidR="00CF674C">
        <w:rPr>
          <w:sz w:val="24"/>
          <w:szCs w:val="24"/>
        </w:rPr>
        <w:t>, kortprosa</w:t>
      </w:r>
      <w:r w:rsidRPr="002C5747">
        <w:rPr>
          <w:sz w:val="24"/>
          <w:szCs w:val="24"/>
        </w:rPr>
        <w:t xml:space="preserve"> eller som en artikel)</w:t>
      </w:r>
    </w:p>
    <w:p w:rsidR="00EB0648" w:rsidRPr="002C5747" w:rsidRDefault="00EB0648" w:rsidP="00EB0648">
      <w:pPr>
        <w:pStyle w:val="Listeafsnit"/>
        <w:numPr>
          <w:ilvl w:val="1"/>
          <w:numId w:val="3"/>
        </w:numPr>
        <w:rPr>
          <w:sz w:val="24"/>
          <w:szCs w:val="24"/>
        </w:rPr>
      </w:pPr>
      <w:r w:rsidRPr="002C5747">
        <w:rPr>
          <w:sz w:val="24"/>
          <w:szCs w:val="24"/>
        </w:rPr>
        <w:t>Lav en analyse og fortolkning af et maleri, som passer til lignelsen</w:t>
      </w:r>
    </w:p>
    <w:p w:rsidR="00EB0648" w:rsidRDefault="00EB0648" w:rsidP="00EB0648">
      <w:pPr>
        <w:rPr>
          <w:sz w:val="24"/>
          <w:szCs w:val="24"/>
        </w:rPr>
      </w:pPr>
    </w:p>
    <w:p w:rsidR="00EB0648" w:rsidRDefault="00EB0648" w:rsidP="00EB0648">
      <w:pPr>
        <w:rPr>
          <w:sz w:val="24"/>
          <w:szCs w:val="24"/>
        </w:rPr>
      </w:pPr>
      <w:r>
        <w:rPr>
          <w:sz w:val="24"/>
          <w:szCs w:val="24"/>
        </w:rPr>
        <w:lastRenderedPageBreak/>
        <w:t xml:space="preserve">Følgende lignelser er brugbare til analyse og fortolkning: </w:t>
      </w:r>
    </w:p>
    <w:p w:rsidR="00EB0648" w:rsidRPr="00E47FD0" w:rsidRDefault="00EB0648" w:rsidP="00EB0648">
      <w:pPr>
        <w:rPr>
          <w:sz w:val="24"/>
          <w:szCs w:val="24"/>
        </w:rPr>
      </w:pPr>
      <w:r w:rsidRPr="00E47FD0">
        <w:rPr>
          <w:sz w:val="24"/>
          <w:szCs w:val="24"/>
        </w:rPr>
        <w:t>Den fortabte søn (Luk</w:t>
      </w:r>
      <w:r w:rsidR="00650AD9">
        <w:rPr>
          <w:sz w:val="24"/>
          <w:szCs w:val="24"/>
        </w:rPr>
        <w:t xml:space="preserve"> </w:t>
      </w:r>
      <w:r w:rsidRPr="00E47FD0">
        <w:rPr>
          <w:sz w:val="24"/>
          <w:szCs w:val="24"/>
        </w:rPr>
        <w:t>15,11-32)</w:t>
      </w:r>
    </w:p>
    <w:p w:rsidR="00EB0648" w:rsidRPr="00E47FD0" w:rsidRDefault="00EB0648" w:rsidP="00EB0648">
      <w:pPr>
        <w:rPr>
          <w:sz w:val="24"/>
          <w:szCs w:val="24"/>
        </w:rPr>
      </w:pPr>
      <w:r w:rsidRPr="00E47FD0">
        <w:rPr>
          <w:sz w:val="24"/>
          <w:szCs w:val="24"/>
        </w:rPr>
        <w:t>Den barmhjertige samaritaner (Luk 10,25-37)</w:t>
      </w:r>
    </w:p>
    <w:p w:rsidR="00EB0648" w:rsidRPr="00E47FD0" w:rsidRDefault="00EB0648" w:rsidP="00EB0648">
      <w:pPr>
        <w:rPr>
          <w:sz w:val="24"/>
          <w:szCs w:val="24"/>
        </w:rPr>
      </w:pPr>
      <w:r w:rsidRPr="00E47FD0">
        <w:rPr>
          <w:sz w:val="24"/>
          <w:szCs w:val="24"/>
        </w:rPr>
        <w:t>De ti brudejomfruer (Matt 25,1-13)</w:t>
      </w:r>
    </w:p>
    <w:p w:rsidR="00EB0648" w:rsidRPr="00E47FD0" w:rsidRDefault="00EB0648" w:rsidP="00EB0648">
      <w:pPr>
        <w:rPr>
          <w:sz w:val="24"/>
          <w:szCs w:val="24"/>
        </w:rPr>
      </w:pPr>
      <w:r w:rsidRPr="00E47FD0">
        <w:rPr>
          <w:sz w:val="24"/>
          <w:szCs w:val="24"/>
        </w:rPr>
        <w:t>Arbejderne i vingården (Matt 20,1-16)</w:t>
      </w:r>
    </w:p>
    <w:p w:rsidR="00EB0648" w:rsidRPr="00E47FD0" w:rsidRDefault="00EB0648" w:rsidP="00EB0648">
      <w:pPr>
        <w:rPr>
          <w:sz w:val="24"/>
          <w:szCs w:val="24"/>
        </w:rPr>
      </w:pPr>
      <w:r w:rsidRPr="00E47FD0">
        <w:rPr>
          <w:sz w:val="24"/>
          <w:szCs w:val="24"/>
        </w:rPr>
        <w:t>Den rige mand og Lazarus (Luk 16,19-31)</w:t>
      </w:r>
    </w:p>
    <w:p w:rsidR="00EB0648" w:rsidRPr="00E47FD0" w:rsidRDefault="00EB0648" w:rsidP="00EB0648">
      <w:pPr>
        <w:rPr>
          <w:sz w:val="24"/>
          <w:szCs w:val="24"/>
        </w:rPr>
      </w:pPr>
      <w:r w:rsidRPr="00E47FD0">
        <w:rPr>
          <w:sz w:val="24"/>
          <w:szCs w:val="24"/>
        </w:rPr>
        <w:t>Det mistede får (Luk</w:t>
      </w:r>
      <w:r w:rsidR="00650AD9">
        <w:rPr>
          <w:sz w:val="24"/>
          <w:szCs w:val="24"/>
        </w:rPr>
        <w:t xml:space="preserve"> </w:t>
      </w:r>
      <w:r w:rsidRPr="00E47FD0">
        <w:rPr>
          <w:sz w:val="24"/>
          <w:szCs w:val="24"/>
        </w:rPr>
        <w:t>15,1-10)</w:t>
      </w:r>
    </w:p>
    <w:p w:rsidR="00EB0648" w:rsidRPr="00E47FD0" w:rsidRDefault="00EB0648" w:rsidP="00EB0648">
      <w:pPr>
        <w:rPr>
          <w:sz w:val="24"/>
          <w:szCs w:val="24"/>
        </w:rPr>
      </w:pPr>
      <w:r w:rsidRPr="00E47FD0">
        <w:rPr>
          <w:sz w:val="24"/>
          <w:szCs w:val="24"/>
        </w:rPr>
        <w:t>Sædemanden (Mar</w:t>
      </w:r>
      <w:r w:rsidR="00650AD9">
        <w:rPr>
          <w:sz w:val="24"/>
          <w:szCs w:val="24"/>
        </w:rPr>
        <w:t>k</w:t>
      </w:r>
      <w:r w:rsidRPr="00E47FD0">
        <w:rPr>
          <w:sz w:val="24"/>
          <w:szCs w:val="24"/>
        </w:rPr>
        <w:t xml:space="preserve"> 4,1-23)</w:t>
      </w:r>
    </w:p>
    <w:p w:rsidR="00EB0648" w:rsidRPr="00E47FD0" w:rsidRDefault="00EB0648" w:rsidP="00EB0648">
      <w:pPr>
        <w:rPr>
          <w:sz w:val="24"/>
          <w:szCs w:val="24"/>
        </w:rPr>
      </w:pPr>
      <w:r w:rsidRPr="00E47FD0">
        <w:rPr>
          <w:sz w:val="24"/>
          <w:szCs w:val="24"/>
        </w:rPr>
        <w:t>Den gældbundne tjener (Matt</w:t>
      </w:r>
      <w:r w:rsidR="001E09F3">
        <w:rPr>
          <w:sz w:val="24"/>
          <w:szCs w:val="24"/>
        </w:rPr>
        <w:t xml:space="preserve"> </w:t>
      </w:r>
      <w:r w:rsidRPr="00E47FD0">
        <w:rPr>
          <w:sz w:val="24"/>
          <w:szCs w:val="24"/>
        </w:rPr>
        <w:t>18,21-35)</w:t>
      </w:r>
    </w:p>
    <w:p w:rsidR="00EB0648" w:rsidRPr="00E47FD0" w:rsidRDefault="00EB0648" w:rsidP="00EB0648">
      <w:pPr>
        <w:rPr>
          <w:sz w:val="24"/>
          <w:szCs w:val="24"/>
        </w:rPr>
      </w:pPr>
      <w:r w:rsidRPr="00E47FD0">
        <w:rPr>
          <w:sz w:val="24"/>
          <w:szCs w:val="24"/>
        </w:rPr>
        <w:t>Kongesønnens bryllup (Matt</w:t>
      </w:r>
      <w:r w:rsidR="001E09F3">
        <w:rPr>
          <w:sz w:val="24"/>
          <w:szCs w:val="24"/>
        </w:rPr>
        <w:t xml:space="preserve"> </w:t>
      </w:r>
      <w:r w:rsidRPr="00E47FD0">
        <w:rPr>
          <w:sz w:val="24"/>
          <w:szCs w:val="24"/>
        </w:rPr>
        <w:t>22,1-14)</w:t>
      </w:r>
    </w:p>
    <w:p w:rsidR="00EB0648" w:rsidRDefault="00EB0648" w:rsidP="00EB0648">
      <w:pPr>
        <w:rPr>
          <w:sz w:val="24"/>
          <w:szCs w:val="24"/>
        </w:rPr>
      </w:pPr>
      <w:r w:rsidRPr="00E47FD0">
        <w:rPr>
          <w:sz w:val="24"/>
          <w:szCs w:val="24"/>
        </w:rPr>
        <w:t>De to sønner og vingården (Matt 21,28-32)</w:t>
      </w:r>
    </w:p>
    <w:p w:rsidR="00EB0648" w:rsidRDefault="00EB0648" w:rsidP="00EB0648">
      <w:pPr>
        <w:rPr>
          <w:sz w:val="24"/>
          <w:szCs w:val="24"/>
        </w:rPr>
      </w:pPr>
    </w:p>
    <w:p w:rsidR="00EB0648" w:rsidRPr="002C5747" w:rsidRDefault="00EB0648" w:rsidP="00EB0648">
      <w:pPr>
        <w:pStyle w:val="Overskrift2"/>
        <w:rPr>
          <w:b/>
        </w:rPr>
      </w:pPr>
      <w:r w:rsidRPr="00F0669D">
        <w:rPr>
          <w:b/>
        </w:rPr>
        <w:t xml:space="preserve">Lektion </w:t>
      </w:r>
      <w:r w:rsidR="001E09F3">
        <w:rPr>
          <w:b/>
        </w:rPr>
        <w:t>6</w:t>
      </w:r>
    </w:p>
    <w:p w:rsidR="00EB0648" w:rsidRDefault="00EB0648" w:rsidP="00EB0648">
      <w:pPr>
        <w:rPr>
          <w:sz w:val="24"/>
          <w:szCs w:val="24"/>
        </w:rPr>
      </w:pPr>
      <w:r>
        <w:rPr>
          <w:sz w:val="24"/>
          <w:szCs w:val="24"/>
        </w:rPr>
        <w:t xml:space="preserve">Fremlæggelse af projekterne. </w:t>
      </w:r>
    </w:p>
    <w:tbl>
      <w:tblPr>
        <w:tblStyle w:val="Tabel-Gitter"/>
        <w:tblW w:w="0" w:type="auto"/>
        <w:tblLook w:val="04A0" w:firstRow="1" w:lastRow="0" w:firstColumn="1" w:lastColumn="0" w:noHBand="0" w:noVBand="1"/>
      </w:tblPr>
      <w:tblGrid>
        <w:gridCol w:w="9628"/>
      </w:tblGrid>
      <w:tr w:rsidR="00024C9E" w:rsidRPr="0030591D" w:rsidTr="00024C9E">
        <w:tc>
          <w:tcPr>
            <w:tcW w:w="9628" w:type="dxa"/>
          </w:tcPr>
          <w:p w:rsidR="00024C9E" w:rsidRDefault="00024C9E" w:rsidP="00EB0648">
            <w:pPr>
              <w:rPr>
                <w:b/>
                <w:sz w:val="24"/>
                <w:szCs w:val="24"/>
              </w:rPr>
            </w:pPr>
            <w:r w:rsidRPr="00024C9E">
              <w:rPr>
                <w:b/>
                <w:sz w:val="24"/>
                <w:szCs w:val="24"/>
              </w:rPr>
              <w:t>Eksempel</w:t>
            </w:r>
            <w:r w:rsidR="00650AD9">
              <w:rPr>
                <w:b/>
                <w:sz w:val="24"/>
                <w:szCs w:val="24"/>
              </w:rPr>
              <w:t xml:space="preserve"> på elevbesvarelser til ”</w:t>
            </w:r>
            <w:r w:rsidRPr="00024C9E">
              <w:rPr>
                <w:b/>
                <w:sz w:val="24"/>
                <w:szCs w:val="24"/>
              </w:rPr>
              <w:t>Den fortabte søn</w:t>
            </w:r>
            <w:r w:rsidR="00650AD9">
              <w:rPr>
                <w:b/>
                <w:sz w:val="24"/>
                <w:szCs w:val="24"/>
              </w:rPr>
              <w:t>”</w:t>
            </w:r>
          </w:p>
          <w:p w:rsidR="00CF674C" w:rsidRDefault="00CF674C" w:rsidP="00EB0648">
            <w:pPr>
              <w:rPr>
                <w:b/>
                <w:sz w:val="24"/>
                <w:szCs w:val="24"/>
              </w:rPr>
            </w:pPr>
          </w:p>
          <w:p w:rsidR="00024C9E" w:rsidRDefault="006D144C" w:rsidP="006D144C">
            <w:pPr>
              <w:pStyle w:val="Listeafsnit"/>
              <w:numPr>
                <w:ilvl w:val="0"/>
                <w:numId w:val="5"/>
              </w:numPr>
              <w:rPr>
                <w:sz w:val="24"/>
                <w:szCs w:val="24"/>
              </w:rPr>
            </w:pPr>
            <w:r>
              <w:rPr>
                <w:sz w:val="24"/>
                <w:szCs w:val="24"/>
              </w:rPr>
              <w:t xml:space="preserve">Kontraktmodellen: </w:t>
            </w:r>
          </w:p>
          <w:p w:rsidR="006D144C" w:rsidRDefault="006D144C" w:rsidP="006D144C">
            <w:pPr>
              <w:rPr>
                <w:sz w:val="24"/>
                <w:szCs w:val="24"/>
              </w:rPr>
            </w:pPr>
          </w:p>
          <w:p w:rsidR="006D144C" w:rsidRDefault="006D144C" w:rsidP="006D144C">
            <w:pPr>
              <w:rPr>
                <w:sz w:val="24"/>
                <w:szCs w:val="24"/>
              </w:rPr>
            </w:pPr>
            <w:r>
              <w:rPr>
                <w:noProof/>
              </w:rPr>
              <w:drawing>
                <wp:inline distT="0" distB="0" distL="0" distR="0" wp14:anchorId="0BD3470D" wp14:editId="03000E73">
                  <wp:extent cx="3465808" cy="2224877"/>
                  <wp:effectExtent l="0" t="0" r="1905" b="4445"/>
                  <wp:docPr id="3" name="Bille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3578" t="22946" r="17783" b="10129"/>
                          <a:stretch/>
                        </pic:blipFill>
                        <pic:spPr bwMode="auto">
                          <a:xfrm>
                            <a:off x="0" y="0"/>
                            <a:ext cx="3466585" cy="2225376"/>
                          </a:xfrm>
                          <a:prstGeom prst="rect">
                            <a:avLst/>
                          </a:prstGeom>
                          <a:ln>
                            <a:noFill/>
                          </a:ln>
                          <a:extLst>
                            <a:ext uri="{53640926-AAD7-44D8-BBD7-CCE9431645EC}">
                              <a14:shadowObscured xmlns:a14="http://schemas.microsoft.com/office/drawing/2010/main"/>
                            </a:ext>
                          </a:extLst>
                        </pic:spPr>
                      </pic:pic>
                    </a:graphicData>
                  </a:graphic>
                </wp:inline>
              </w:drawing>
            </w:r>
          </w:p>
          <w:p w:rsidR="00352018" w:rsidRDefault="00352018" w:rsidP="006D144C">
            <w:pPr>
              <w:rPr>
                <w:sz w:val="24"/>
                <w:szCs w:val="24"/>
              </w:rPr>
            </w:pPr>
          </w:p>
          <w:p w:rsidR="00352018" w:rsidRDefault="00CF674C" w:rsidP="00CF674C">
            <w:pPr>
              <w:pStyle w:val="Listeafsnit"/>
              <w:numPr>
                <w:ilvl w:val="0"/>
                <w:numId w:val="5"/>
              </w:numPr>
              <w:rPr>
                <w:sz w:val="24"/>
                <w:szCs w:val="24"/>
              </w:rPr>
            </w:pPr>
            <w:r>
              <w:rPr>
                <w:sz w:val="24"/>
                <w:szCs w:val="24"/>
              </w:rPr>
              <w:t xml:space="preserve">Bibelsyn: </w:t>
            </w:r>
          </w:p>
          <w:p w:rsidR="00CF674C" w:rsidRDefault="00CF674C" w:rsidP="00CF674C">
            <w:pPr>
              <w:pStyle w:val="Listeafsnit"/>
              <w:rPr>
                <w:sz w:val="24"/>
                <w:szCs w:val="24"/>
              </w:rPr>
            </w:pPr>
            <w:r>
              <w:rPr>
                <w:sz w:val="24"/>
                <w:szCs w:val="24"/>
              </w:rPr>
              <w:t xml:space="preserve">Et narrativt bibelsyn ville sige: Historien om den fortabte søn handler om, at vi som mennesker indimellem kan havne i situationer, hvor vi kommer til at gøre andre mennesker ondt. Vi skal lære, at det er vigtigt at kunne sige undskyld og komme videre. </w:t>
            </w:r>
          </w:p>
          <w:p w:rsidR="00CF674C" w:rsidRDefault="00CF674C" w:rsidP="00CF674C">
            <w:pPr>
              <w:pStyle w:val="Listeafsnit"/>
              <w:rPr>
                <w:sz w:val="24"/>
                <w:szCs w:val="24"/>
              </w:rPr>
            </w:pPr>
            <w:r>
              <w:rPr>
                <w:sz w:val="24"/>
                <w:szCs w:val="24"/>
              </w:rPr>
              <w:lastRenderedPageBreak/>
              <w:t xml:space="preserve">Et konservativt/ortodokst bibelsyn ville sige, at hele lignelsen er et symbol på Guds kærlighed til mennesker. Drengen er ligesom mennesker, der vælger Gud fra, men som senere opdager, at man har brug for Gud og kommer tilbage til ham. </w:t>
            </w:r>
          </w:p>
          <w:p w:rsidR="00CF674C" w:rsidRDefault="00CF674C" w:rsidP="00CF674C">
            <w:pPr>
              <w:pStyle w:val="Listeafsnit"/>
              <w:rPr>
                <w:sz w:val="24"/>
                <w:szCs w:val="24"/>
              </w:rPr>
            </w:pPr>
          </w:p>
          <w:p w:rsidR="00CF674C" w:rsidRDefault="00CF674C" w:rsidP="00CF674C">
            <w:pPr>
              <w:pStyle w:val="Listeafsnit"/>
              <w:numPr>
                <w:ilvl w:val="0"/>
                <w:numId w:val="5"/>
              </w:numPr>
              <w:rPr>
                <w:sz w:val="24"/>
                <w:szCs w:val="24"/>
              </w:rPr>
            </w:pPr>
            <w:r>
              <w:rPr>
                <w:sz w:val="24"/>
                <w:szCs w:val="24"/>
              </w:rPr>
              <w:t xml:space="preserve">Kortprosa:  </w:t>
            </w:r>
          </w:p>
          <w:p w:rsidR="00CF674C" w:rsidRDefault="00CF674C" w:rsidP="00CF674C">
            <w:pPr>
              <w:pStyle w:val="Listeafsnit"/>
              <w:rPr>
                <w:sz w:val="24"/>
                <w:szCs w:val="24"/>
              </w:rPr>
            </w:pPr>
            <w:r>
              <w:rPr>
                <w:sz w:val="24"/>
                <w:szCs w:val="24"/>
              </w:rPr>
              <w:t xml:space="preserve">Jeg vil væk. Væk fra denne tryghed. Væk fra det kendte, </w:t>
            </w:r>
            <w:r w:rsidR="0030591D">
              <w:rPr>
                <w:sz w:val="24"/>
                <w:szCs w:val="24"/>
              </w:rPr>
              <w:t xml:space="preserve">væk </w:t>
            </w:r>
            <w:r>
              <w:rPr>
                <w:sz w:val="24"/>
                <w:szCs w:val="24"/>
              </w:rPr>
              <w:t xml:space="preserve">fra det kedelige. </w:t>
            </w:r>
            <w:proofErr w:type="spellStart"/>
            <w:r w:rsidR="0030591D" w:rsidRPr="0030591D">
              <w:rPr>
                <w:sz w:val="24"/>
                <w:szCs w:val="24"/>
                <w:lang w:val="en-US"/>
              </w:rPr>
              <w:t>Ud</w:t>
            </w:r>
            <w:proofErr w:type="spellEnd"/>
            <w:r w:rsidR="0030591D" w:rsidRPr="0030591D">
              <w:rPr>
                <w:sz w:val="24"/>
                <w:szCs w:val="24"/>
                <w:lang w:val="en-US"/>
              </w:rPr>
              <w:t xml:space="preserve"> </w:t>
            </w:r>
            <w:proofErr w:type="spellStart"/>
            <w:r w:rsidR="0030591D" w:rsidRPr="0030591D">
              <w:rPr>
                <w:sz w:val="24"/>
                <w:szCs w:val="24"/>
                <w:lang w:val="en-US"/>
              </w:rPr>
              <w:t>i</w:t>
            </w:r>
            <w:proofErr w:type="spellEnd"/>
            <w:r w:rsidR="0030591D" w:rsidRPr="0030591D">
              <w:rPr>
                <w:sz w:val="24"/>
                <w:szCs w:val="24"/>
                <w:lang w:val="en-US"/>
              </w:rPr>
              <w:t xml:space="preserve"> </w:t>
            </w:r>
            <w:proofErr w:type="spellStart"/>
            <w:r w:rsidR="0030591D" w:rsidRPr="0030591D">
              <w:rPr>
                <w:sz w:val="24"/>
                <w:szCs w:val="24"/>
                <w:lang w:val="en-US"/>
              </w:rPr>
              <w:t>verden</w:t>
            </w:r>
            <w:proofErr w:type="spellEnd"/>
            <w:r w:rsidR="0030591D" w:rsidRPr="0030591D">
              <w:rPr>
                <w:sz w:val="24"/>
                <w:szCs w:val="24"/>
                <w:lang w:val="en-US"/>
              </w:rPr>
              <w:t>. Money, money, money always funny - in t</w:t>
            </w:r>
            <w:r w:rsidR="0030591D">
              <w:rPr>
                <w:sz w:val="24"/>
                <w:szCs w:val="24"/>
                <w:lang w:val="en-US"/>
              </w:rPr>
              <w:t>he rich man</w:t>
            </w:r>
            <w:r w:rsidR="001E09F3">
              <w:rPr>
                <w:sz w:val="24"/>
                <w:szCs w:val="24"/>
                <w:lang w:val="en-US"/>
              </w:rPr>
              <w:t>´</w:t>
            </w:r>
            <w:r w:rsidR="0030591D">
              <w:rPr>
                <w:sz w:val="24"/>
                <w:szCs w:val="24"/>
                <w:lang w:val="en-US"/>
              </w:rPr>
              <w:t xml:space="preserve">s world. </w:t>
            </w:r>
            <w:r w:rsidR="0030591D" w:rsidRPr="0030591D">
              <w:rPr>
                <w:i/>
                <w:sz w:val="24"/>
                <w:szCs w:val="24"/>
              </w:rPr>
              <w:t>“Far, giv mig den del af formuen, som tilkommer mig”</w:t>
            </w:r>
            <w:r w:rsidR="0030591D" w:rsidRPr="0030591D">
              <w:rPr>
                <w:sz w:val="24"/>
                <w:szCs w:val="24"/>
              </w:rPr>
              <w:t>.</w:t>
            </w:r>
            <w:r w:rsidR="0030591D">
              <w:rPr>
                <w:sz w:val="24"/>
                <w:szCs w:val="24"/>
              </w:rPr>
              <w:t xml:space="preserve"> </w:t>
            </w:r>
          </w:p>
          <w:p w:rsidR="0030591D" w:rsidRDefault="0030591D" w:rsidP="00CF674C">
            <w:pPr>
              <w:pStyle w:val="Listeafsnit"/>
              <w:rPr>
                <w:sz w:val="24"/>
                <w:szCs w:val="24"/>
              </w:rPr>
            </w:pPr>
            <w:r>
              <w:rPr>
                <w:sz w:val="24"/>
                <w:szCs w:val="24"/>
              </w:rPr>
              <w:t xml:space="preserve">Verden er stor. Venner, fester, alkohol og stoffer. Det er fedt. Jeg lever. </w:t>
            </w:r>
          </w:p>
          <w:p w:rsidR="00F551A4" w:rsidRDefault="0030591D" w:rsidP="00CF674C">
            <w:pPr>
              <w:pStyle w:val="Listeafsnit"/>
              <w:rPr>
                <w:sz w:val="24"/>
                <w:szCs w:val="24"/>
              </w:rPr>
            </w:pPr>
            <w:r>
              <w:rPr>
                <w:sz w:val="24"/>
                <w:szCs w:val="24"/>
              </w:rPr>
              <w:t>Men hvor længe</w:t>
            </w:r>
            <w:r w:rsidR="00F551A4">
              <w:rPr>
                <w:sz w:val="24"/>
                <w:szCs w:val="24"/>
              </w:rPr>
              <w:t>?</w:t>
            </w:r>
          </w:p>
          <w:p w:rsidR="0030591D" w:rsidRDefault="0030591D" w:rsidP="00CF674C">
            <w:pPr>
              <w:pStyle w:val="Listeafsnit"/>
              <w:rPr>
                <w:sz w:val="24"/>
                <w:szCs w:val="24"/>
              </w:rPr>
            </w:pPr>
            <w:r>
              <w:rPr>
                <w:sz w:val="24"/>
                <w:szCs w:val="24"/>
              </w:rPr>
              <w:t xml:space="preserve"> - de går fra mig. Alle sammen. Jeg har ikke flere penge tilbage. Hvor kan jeg nu få hjælp? Jeg har ingenting, jeg er helt færdig. </w:t>
            </w:r>
            <w:r w:rsidR="00F551A4">
              <w:rPr>
                <w:sz w:val="24"/>
                <w:szCs w:val="24"/>
              </w:rPr>
              <w:t xml:space="preserve">Alene. </w:t>
            </w:r>
          </w:p>
          <w:p w:rsidR="0030591D" w:rsidRPr="0030591D" w:rsidRDefault="0030591D" w:rsidP="001E09F3">
            <w:pPr>
              <w:pStyle w:val="Listeafsnit"/>
              <w:rPr>
                <w:sz w:val="24"/>
                <w:szCs w:val="24"/>
              </w:rPr>
            </w:pPr>
            <w:r>
              <w:rPr>
                <w:sz w:val="24"/>
                <w:szCs w:val="24"/>
              </w:rPr>
              <w:t xml:space="preserve">Far, kan jeg komme </w:t>
            </w:r>
            <w:r w:rsidR="00F551A4">
              <w:rPr>
                <w:sz w:val="24"/>
                <w:szCs w:val="24"/>
              </w:rPr>
              <w:t>hjem</w:t>
            </w:r>
            <w:r>
              <w:rPr>
                <w:sz w:val="24"/>
                <w:szCs w:val="24"/>
              </w:rPr>
              <w:t>?</w:t>
            </w:r>
          </w:p>
        </w:tc>
      </w:tr>
    </w:tbl>
    <w:p w:rsidR="00EB0648" w:rsidRDefault="00EB0648" w:rsidP="00D31F7D">
      <w:pPr>
        <w:spacing w:after="0" w:line="240" w:lineRule="auto"/>
        <w:jc w:val="center"/>
      </w:pPr>
    </w:p>
    <w:sectPr w:rsidR="00EB0648">
      <w:headerReference w:type="default" r:id="rId12"/>
      <w:footerReference w:type="default" r:id="rId13"/>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20C7A" w:rsidRDefault="00F20C7A" w:rsidP="00D31F7D">
      <w:pPr>
        <w:spacing w:after="0" w:line="240" w:lineRule="auto"/>
      </w:pPr>
      <w:r>
        <w:separator/>
      </w:r>
    </w:p>
  </w:endnote>
  <w:endnote w:type="continuationSeparator" w:id="0">
    <w:p w:rsidR="00F20C7A" w:rsidRDefault="00F20C7A" w:rsidP="00D31F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78123011"/>
      <w:docPartObj>
        <w:docPartGallery w:val="Page Numbers (Bottom of Page)"/>
        <w:docPartUnique/>
      </w:docPartObj>
    </w:sdtPr>
    <w:sdtEndPr/>
    <w:sdtContent>
      <w:p w:rsidR="00D31F7D" w:rsidRDefault="00D31F7D">
        <w:pPr>
          <w:pStyle w:val="Sidefod"/>
          <w:jc w:val="right"/>
        </w:pPr>
        <w:r>
          <w:fldChar w:fldCharType="begin"/>
        </w:r>
        <w:r>
          <w:instrText>PAGE   \* MERGEFORMAT</w:instrText>
        </w:r>
        <w:r>
          <w:fldChar w:fldCharType="separate"/>
        </w:r>
        <w:r>
          <w:t>2</w:t>
        </w:r>
        <w:r>
          <w:fldChar w:fldCharType="end"/>
        </w:r>
      </w:p>
    </w:sdtContent>
  </w:sdt>
  <w:p w:rsidR="00D31F7D" w:rsidRDefault="00D31F7D">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20C7A" w:rsidRDefault="00F20C7A" w:rsidP="00D31F7D">
      <w:pPr>
        <w:spacing w:after="0" w:line="240" w:lineRule="auto"/>
      </w:pPr>
      <w:r>
        <w:separator/>
      </w:r>
    </w:p>
  </w:footnote>
  <w:footnote w:type="continuationSeparator" w:id="0">
    <w:p w:rsidR="00F20C7A" w:rsidRDefault="00F20C7A" w:rsidP="00D31F7D">
      <w:pPr>
        <w:spacing w:after="0" w:line="240" w:lineRule="auto"/>
      </w:pPr>
      <w:r>
        <w:continuationSeparator/>
      </w:r>
    </w:p>
  </w:footnote>
  <w:footnote w:id="1">
    <w:p w:rsidR="00EB0648" w:rsidRDefault="00EB0648" w:rsidP="00EB0648">
      <w:pPr>
        <w:pStyle w:val="Fodnotetekst"/>
      </w:pPr>
      <w:r>
        <w:rPr>
          <w:rStyle w:val="Fodnotehenvisning"/>
        </w:rPr>
        <w:footnoteRef/>
      </w:r>
      <w:r>
        <w:t xml:space="preserve"> Slutudkast til lære-og læseplan for faget kristendomskundskab FKF</w:t>
      </w:r>
    </w:p>
  </w:footnote>
  <w:footnote w:id="2">
    <w:p w:rsidR="00EB0648" w:rsidRDefault="00EB0648" w:rsidP="00EB0648">
      <w:pPr>
        <w:pStyle w:val="Fodnotetekst"/>
      </w:pPr>
      <w:r>
        <w:rPr>
          <w:rStyle w:val="Fodnotehenvisning"/>
        </w:rPr>
        <w:footnoteRef/>
      </w:r>
      <w:r>
        <w:t xml:space="preserve"> </w:t>
      </w:r>
      <w:hyperlink r:id="rId1" w:history="1">
        <w:r w:rsidRPr="00FD17E2">
          <w:rPr>
            <w:rStyle w:val="Hyperlink"/>
          </w:rPr>
          <w:t>https://www.emu.dk/modul/kristendomskundskab-f%C3%A6lles-m%C3%A5l-l%C3%A6seplan-og-vejledning#</w:t>
        </w:r>
      </w:hyperlink>
    </w:p>
  </w:footnote>
  <w:footnote w:id="3">
    <w:p w:rsidR="00EB0648" w:rsidRDefault="00EB0648" w:rsidP="00EB0648">
      <w:pPr>
        <w:pStyle w:val="Fodnotetekst"/>
      </w:pPr>
      <w:r>
        <w:rPr>
          <w:rStyle w:val="Fodnotehenvisning"/>
        </w:rPr>
        <w:footnoteRef/>
      </w:r>
      <w:r>
        <w:t xml:space="preserve"> </w:t>
      </w:r>
      <w:hyperlink r:id="rId2" w:history="1">
        <w:r w:rsidRPr="00FD17E2">
          <w:rPr>
            <w:rStyle w:val="Hyperlink"/>
          </w:rPr>
          <w:t>https://www.emu.dk/modul/kristendomskundskab-f%C3%A6lles-m%C3%A5l-l%C3%A6seplan-og-vejledning#</w:t>
        </w:r>
      </w:hyperlink>
    </w:p>
  </w:footnote>
  <w:footnote w:id="4">
    <w:p w:rsidR="00EB0648" w:rsidRDefault="00EB0648" w:rsidP="00EB0648">
      <w:pPr>
        <w:pStyle w:val="Fodnotetekst"/>
      </w:pPr>
      <w:r>
        <w:rPr>
          <w:rStyle w:val="Fodnotehenvisning"/>
        </w:rPr>
        <w:footnoteRef/>
      </w:r>
      <w:r>
        <w:t xml:space="preserve"> </w:t>
      </w:r>
      <w:hyperlink r:id="rId3" w:history="1">
        <w:r w:rsidRPr="00FD17E2">
          <w:rPr>
            <w:rStyle w:val="Hyperlink"/>
          </w:rPr>
          <w:t>https://www.religion.dk/leksikon/bibelsyn</w:t>
        </w:r>
      </w:hyperlink>
    </w:p>
  </w:footnote>
  <w:footnote w:id="5">
    <w:p w:rsidR="00EB0648" w:rsidRDefault="00EB0648" w:rsidP="00EB0648">
      <w:pPr>
        <w:pStyle w:val="Fodnotetekst"/>
      </w:pPr>
      <w:r>
        <w:rPr>
          <w:rStyle w:val="Fodnotehenvisning"/>
        </w:rPr>
        <w:footnoteRef/>
      </w:r>
      <w:r>
        <w:t xml:space="preserve"> </w:t>
      </w:r>
      <w:hyperlink r:id="rId4" w:history="1">
        <w:r w:rsidRPr="009F4B92">
          <w:rPr>
            <w:rStyle w:val="Hyperlink"/>
          </w:rPr>
          <w:t>https://www.kristendom.dk/kirkehistorie/hvad-staar-der-i-grundloven-om-folkekirken</w:t>
        </w:r>
      </w:hyperlink>
    </w:p>
  </w:footnote>
  <w:footnote w:id="6">
    <w:p w:rsidR="00EB0648" w:rsidRDefault="00EB0648" w:rsidP="00EB0648">
      <w:pPr>
        <w:pStyle w:val="Fodnotetekst"/>
      </w:pPr>
      <w:r>
        <w:rPr>
          <w:rStyle w:val="Fodnotehenvisning"/>
        </w:rPr>
        <w:footnoteRef/>
      </w:r>
      <w:r>
        <w:t xml:space="preserve"> </w:t>
      </w:r>
      <w:hyperlink r:id="rId5" w:history="1">
        <w:r w:rsidRPr="00FD17E2">
          <w:rPr>
            <w:rStyle w:val="Hyperlink"/>
          </w:rPr>
          <w:t>https://www.dr.dk/nyheder/politik/regeringen-pointerer-danmark-er-et-kristent-land</w:t>
        </w:r>
      </w:hyperlink>
    </w:p>
    <w:p w:rsidR="00EB0648" w:rsidRDefault="00EB0648" w:rsidP="00EB0648">
      <w:pPr>
        <w:pStyle w:val="Fodnotetekst"/>
      </w:pPr>
    </w:p>
  </w:footnote>
  <w:footnote w:id="7">
    <w:p w:rsidR="00EB0648" w:rsidRDefault="00EB0648" w:rsidP="00EB0648">
      <w:pPr>
        <w:pStyle w:val="Fodnotetekst"/>
      </w:pPr>
      <w:r>
        <w:rPr>
          <w:rStyle w:val="Fodnotehenvisning"/>
        </w:rPr>
        <w:footnoteRef/>
      </w:r>
      <w:r>
        <w:t xml:space="preserve"> </w:t>
      </w:r>
      <w:bookmarkStart w:id="8" w:name="_Hlk723885"/>
      <w:r>
        <w:fldChar w:fldCharType="begin"/>
      </w:r>
      <w:r>
        <w:instrText xml:space="preserve"> HYPERLINK "</w:instrText>
      </w:r>
      <w:r w:rsidRPr="008F39A6">
        <w:instrText>http://jesusnet.dk/svar/hvilke-forskellige-bibelsyn-findes-der/</w:instrText>
      </w:r>
      <w:r>
        <w:instrText xml:space="preserve">" </w:instrText>
      </w:r>
      <w:r>
        <w:fldChar w:fldCharType="separate"/>
      </w:r>
      <w:r w:rsidRPr="00FD17E2">
        <w:rPr>
          <w:rStyle w:val="Hyperlink"/>
        </w:rPr>
        <w:t>http://jesusnet.dk/svar/hvilke-forskellige-bibelsyn-findes-der/</w:t>
      </w:r>
      <w:r>
        <w:fldChar w:fldCharType="end"/>
      </w:r>
      <w:bookmarkEnd w:id="8"/>
    </w:p>
  </w:footnote>
  <w:footnote w:id="8">
    <w:p w:rsidR="00EB0648" w:rsidRDefault="00EB0648" w:rsidP="00EB0648">
      <w:pPr>
        <w:pStyle w:val="Fodnotetekst"/>
      </w:pPr>
      <w:r>
        <w:rPr>
          <w:rStyle w:val="Fodnotehenvisning"/>
        </w:rPr>
        <w:footnoteRef/>
      </w:r>
      <w:r>
        <w:t xml:space="preserve"> </w:t>
      </w:r>
      <w:hyperlink r:id="rId6" w:history="1">
        <w:r w:rsidRPr="00FD17E2">
          <w:rPr>
            <w:rStyle w:val="Hyperlink"/>
          </w:rPr>
          <w:t>http://jesusnet.dk/svar/hvilke-forskellige-bibelsyn-findes-der/</w:t>
        </w:r>
      </w:hyperlink>
    </w:p>
  </w:footnote>
  <w:footnote w:id="9">
    <w:p w:rsidR="00EB0648" w:rsidRDefault="00EB0648" w:rsidP="00EB0648">
      <w:pPr>
        <w:pStyle w:val="Fodnotetekst"/>
      </w:pPr>
      <w:r>
        <w:rPr>
          <w:rStyle w:val="Fodnotehenvisning"/>
        </w:rPr>
        <w:footnoteRef/>
      </w:r>
      <w:r>
        <w:t xml:space="preserve"> </w:t>
      </w:r>
      <w:hyperlink r:id="rId7" w:history="1">
        <w:r w:rsidRPr="00FD17E2">
          <w:rPr>
            <w:rStyle w:val="Hyperlink"/>
          </w:rPr>
          <w:t>https://blr.dk/resource/bibelen-mere-end-en-bog/</w:t>
        </w:r>
      </w:hyperlink>
    </w:p>
  </w:footnote>
  <w:footnote w:id="10">
    <w:p w:rsidR="00EB0648" w:rsidRDefault="00EB0648" w:rsidP="00EB0648">
      <w:pPr>
        <w:pStyle w:val="Fodnotetekst"/>
      </w:pPr>
      <w:r>
        <w:rPr>
          <w:rStyle w:val="Fodnotehenvisning"/>
        </w:rPr>
        <w:footnoteRef/>
      </w:r>
      <w:r>
        <w:t xml:space="preserve"> </w:t>
      </w:r>
      <w:hyperlink r:id="rId8" w:history="1">
        <w:r w:rsidRPr="00FD17E2">
          <w:rPr>
            <w:rStyle w:val="Hyperlink"/>
          </w:rPr>
          <w:t>http://jesusnet.dk/svar/hvilke-forskellige-bibelsyn-findes-der/</w:t>
        </w:r>
      </w:hyperlink>
    </w:p>
  </w:footnote>
  <w:footnote w:id="11">
    <w:p w:rsidR="00EB0648" w:rsidRDefault="00EB0648" w:rsidP="00EB0648">
      <w:pPr>
        <w:pStyle w:val="Fodnotetekst"/>
      </w:pPr>
      <w:r>
        <w:rPr>
          <w:rStyle w:val="Fodnotehenvisning"/>
        </w:rPr>
        <w:footnoteRef/>
      </w:r>
      <w:r>
        <w:t xml:space="preserve"> </w:t>
      </w:r>
      <w:hyperlink r:id="rId9" w:history="1">
        <w:r w:rsidRPr="00FD17E2">
          <w:rPr>
            <w:rStyle w:val="Hyperlink"/>
          </w:rPr>
          <w:t>https://blr.dk/resource/bibelen-mere-end-en-bog/</w:t>
        </w:r>
      </w:hyperlink>
    </w:p>
  </w:footnote>
  <w:footnote w:id="12">
    <w:p w:rsidR="00EB0648" w:rsidRDefault="00EB0648" w:rsidP="00EB0648">
      <w:pPr>
        <w:pStyle w:val="Fodnotetekst"/>
      </w:pPr>
      <w:r>
        <w:rPr>
          <w:rStyle w:val="Fodnotehenvisning"/>
        </w:rPr>
        <w:footnoteRef/>
      </w:r>
      <w:r>
        <w:t xml:space="preserve"> </w:t>
      </w:r>
      <w:hyperlink r:id="rId10" w:history="1">
        <w:r w:rsidRPr="00FD17E2">
          <w:rPr>
            <w:rStyle w:val="Hyperlink"/>
          </w:rPr>
          <w:t>http://jesusnet.dk/svar/hvilke-forskellige-bibelsyn-findes-der/</w:t>
        </w:r>
      </w:hyperlink>
    </w:p>
  </w:footnote>
  <w:footnote w:id="13">
    <w:p w:rsidR="00EB0648" w:rsidRDefault="00EB0648" w:rsidP="00EB0648">
      <w:pPr>
        <w:pStyle w:val="Fodnotetekst"/>
      </w:pPr>
      <w:r>
        <w:rPr>
          <w:rStyle w:val="Fodnotehenvisning"/>
        </w:rPr>
        <w:footnoteRef/>
      </w:r>
      <w:r>
        <w:t xml:space="preserve"> </w:t>
      </w:r>
      <w:hyperlink r:id="rId11" w:history="1">
        <w:r w:rsidRPr="00FD17E2">
          <w:rPr>
            <w:rStyle w:val="Hyperlink"/>
          </w:rPr>
          <w:t>http://jesusnet.dk/svar/hvilke-forskellige-bibelsyn-findes-der/</w:t>
        </w:r>
      </w:hyperlink>
    </w:p>
  </w:footnote>
  <w:footnote w:id="14">
    <w:p w:rsidR="00EB0648" w:rsidRDefault="00EB0648" w:rsidP="00EB0648">
      <w:pPr>
        <w:pStyle w:val="Fodnotetekst"/>
      </w:pPr>
      <w:r>
        <w:rPr>
          <w:rStyle w:val="Fodnotehenvisning"/>
        </w:rPr>
        <w:footnoteRef/>
      </w:r>
      <w:r>
        <w:t xml:space="preserve"> </w:t>
      </w:r>
      <w:hyperlink r:id="rId12" w:history="1">
        <w:r w:rsidRPr="00FD17E2">
          <w:rPr>
            <w:rStyle w:val="Hyperlink"/>
          </w:rPr>
          <w:t>http://jesusnet.dk/svar/hvilke-forskellige-bibelsyn-findes-der/</w:t>
        </w:r>
      </w:hyperlink>
    </w:p>
  </w:footnote>
  <w:footnote w:id="15">
    <w:p w:rsidR="00EB0648" w:rsidRDefault="00EB0648" w:rsidP="00EB0648">
      <w:pPr>
        <w:pStyle w:val="Fodnotetekst"/>
      </w:pPr>
      <w:r>
        <w:rPr>
          <w:rStyle w:val="Fodnotehenvisning"/>
        </w:rPr>
        <w:footnoteRef/>
      </w:r>
      <w:r>
        <w:t xml:space="preserve"> </w:t>
      </w:r>
      <w:hyperlink r:id="rId13" w:history="1">
        <w:r w:rsidRPr="00FD17E2">
          <w:rPr>
            <w:rStyle w:val="Hyperlink"/>
          </w:rPr>
          <w:t>http://jesusnet.dk/svar/hvilke-forskellige-bibelsyn-findes-der/</w:t>
        </w:r>
      </w:hyperlink>
    </w:p>
  </w:footnote>
  <w:footnote w:id="16">
    <w:p w:rsidR="00EB0648" w:rsidRDefault="00EB0648" w:rsidP="00EB0648">
      <w:pPr>
        <w:pStyle w:val="Fodnotetekst"/>
      </w:pPr>
      <w:r>
        <w:rPr>
          <w:rStyle w:val="Fodnotehenvisning"/>
        </w:rPr>
        <w:footnoteRef/>
      </w:r>
      <w:r>
        <w:t xml:space="preserve"> </w:t>
      </w:r>
      <w:hyperlink r:id="rId14" w:history="1">
        <w:r w:rsidRPr="00FD17E2">
          <w:rPr>
            <w:rStyle w:val="Hyperlink"/>
          </w:rPr>
          <w:t>https://blr.dk/resource/bibelen-mere-end-en-bog/</w:t>
        </w:r>
      </w:hyperlink>
    </w:p>
    <w:p w:rsidR="00EB0648" w:rsidRDefault="00EB0648" w:rsidP="00EB0648">
      <w:pPr>
        <w:pStyle w:val="Fodnotetekst"/>
      </w:pPr>
    </w:p>
  </w:footnote>
  <w:footnote w:id="17">
    <w:p w:rsidR="00EB0648" w:rsidRDefault="00EB0648" w:rsidP="00EB0648">
      <w:pPr>
        <w:pStyle w:val="Fodnotetekst"/>
      </w:pPr>
      <w:r>
        <w:rPr>
          <w:rStyle w:val="Fodnotehenvisning"/>
        </w:rPr>
        <w:footnoteRef/>
      </w:r>
      <w:r>
        <w:t xml:space="preserve"> </w:t>
      </w:r>
      <w:hyperlink r:id="rId15" w:history="1">
        <w:r w:rsidRPr="009F4B92">
          <w:rPr>
            <w:rStyle w:val="Hyperlink"/>
          </w:rPr>
          <w:t>https://kristendom.systime.dk/index.php?id=188</w:t>
        </w:r>
      </w:hyperlink>
    </w:p>
  </w:footnote>
  <w:footnote w:id="18">
    <w:p w:rsidR="00EB0648" w:rsidRDefault="00EB0648" w:rsidP="00EB0648">
      <w:pPr>
        <w:pStyle w:val="Fodnotetekst"/>
      </w:pPr>
      <w:r>
        <w:rPr>
          <w:rStyle w:val="Fodnotehenvisning"/>
        </w:rPr>
        <w:footnoteRef/>
      </w:r>
      <w:r>
        <w:t xml:space="preserve"> </w:t>
      </w:r>
      <w:hyperlink r:id="rId16" w:history="1">
        <w:r w:rsidRPr="009F4B92">
          <w:rPr>
            <w:rStyle w:val="Hyperlink"/>
          </w:rPr>
          <w:t>https://arkiv.emu.dk/modul/tegn-den-kristne-grundfort%C3%A6llings-treklang</w:t>
        </w:r>
      </w:hyperlink>
    </w:p>
    <w:p w:rsidR="00EB0648" w:rsidRDefault="00EB0648" w:rsidP="00EB0648">
      <w:pPr>
        <w:pStyle w:val="Fodnoteteks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1F7D" w:rsidRPr="00D31F7D" w:rsidRDefault="00D31F7D" w:rsidP="00D31F7D">
    <w:pPr>
      <w:spacing w:after="120" w:line="240" w:lineRule="auto"/>
      <w:jc w:val="center"/>
      <w:rPr>
        <w:sz w:val="20"/>
        <w:szCs w:val="20"/>
      </w:rPr>
    </w:pPr>
    <w:r w:rsidRPr="00D31F7D">
      <w:rPr>
        <w:sz w:val="20"/>
        <w:szCs w:val="20"/>
      </w:rPr>
      <w:t xml:space="preserve">FKF </w:t>
    </w:r>
    <w:proofErr w:type="gramStart"/>
    <w:r w:rsidRPr="00D31F7D">
      <w:rPr>
        <w:sz w:val="20"/>
        <w:szCs w:val="20"/>
      </w:rPr>
      <w:t>kristendomsmateriale  |</w:t>
    </w:r>
    <w:proofErr w:type="gramEnd"/>
    <w:r w:rsidRPr="00D31F7D">
      <w:rPr>
        <w:sz w:val="20"/>
        <w:szCs w:val="20"/>
      </w:rPr>
      <w:t xml:space="preserve">  Undervisningsforløb  i  9. klasse  |  Lærervejledning</w:t>
    </w:r>
  </w:p>
  <w:p w:rsidR="00D31F7D" w:rsidRDefault="00D31F7D">
    <w:pPr>
      <w:pStyle w:val="Sidehoved"/>
    </w:pPr>
  </w:p>
  <w:p w:rsidR="00D31F7D" w:rsidRDefault="00D31F7D">
    <w:pPr>
      <w:pStyle w:val="Sidehove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2E6592B"/>
    <w:multiLevelType w:val="hybridMultilevel"/>
    <w:tmpl w:val="7E6A0E0E"/>
    <w:lvl w:ilvl="0" w:tplc="471C5642">
      <w:start w:val="3"/>
      <w:numFmt w:val="bullet"/>
      <w:lvlText w:val=""/>
      <w:lvlJc w:val="left"/>
      <w:pPr>
        <w:ind w:left="720" w:hanging="360"/>
      </w:pPr>
      <w:rPr>
        <w:rFonts w:ascii="Symbol" w:eastAsiaTheme="minorHAnsi" w:hAnsi="Symbol"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15:restartNumberingAfterBreak="0">
    <w:nsid w:val="44A81FEF"/>
    <w:multiLevelType w:val="hybridMultilevel"/>
    <w:tmpl w:val="86FAA562"/>
    <w:lvl w:ilvl="0" w:tplc="51B04D80">
      <w:start w:val="3"/>
      <w:numFmt w:val="bullet"/>
      <w:lvlText w:val="-"/>
      <w:lvlJc w:val="left"/>
      <w:pPr>
        <w:ind w:left="720" w:hanging="360"/>
      </w:pPr>
      <w:rPr>
        <w:rFonts w:ascii="Calibri" w:eastAsiaTheme="majorEastAsia" w:hAnsi="Calibri" w:cs="Calibri" w:hint="default"/>
        <w:b/>
        <w:sz w:val="72"/>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52181F1A"/>
    <w:multiLevelType w:val="hybridMultilevel"/>
    <w:tmpl w:val="5866A8CC"/>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 w15:restartNumberingAfterBreak="0">
    <w:nsid w:val="64793414"/>
    <w:multiLevelType w:val="hybridMultilevel"/>
    <w:tmpl w:val="EE6E79FE"/>
    <w:lvl w:ilvl="0" w:tplc="79763064">
      <w:start w:val="10"/>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 w15:restartNumberingAfterBreak="0">
    <w:nsid w:val="717B4221"/>
    <w:multiLevelType w:val="hybridMultilevel"/>
    <w:tmpl w:val="5FD27D98"/>
    <w:lvl w:ilvl="0" w:tplc="0406000F">
      <w:start w:val="1"/>
      <w:numFmt w:val="decimal"/>
      <w:lvlText w:val="%1."/>
      <w:lvlJc w:val="left"/>
      <w:pPr>
        <w:ind w:left="720" w:hanging="360"/>
      </w:pPr>
      <w:rPr>
        <w:rFonts w:hint="default"/>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abstractNumId w:val="1"/>
  </w:num>
  <w:num w:numId="2">
    <w:abstractNumId w:val="3"/>
  </w:num>
  <w:num w:numId="3">
    <w:abstractNumId w:val="4"/>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8"/>
  <w:hideSpellingErrors/>
  <w:hideGrammaticalErrors/>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1F7D"/>
    <w:rsid w:val="00024C9E"/>
    <w:rsid w:val="000D1C23"/>
    <w:rsid w:val="001E09F3"/>
    <w:rsid w:val="002938F0"/>
    <w:rsid w:val="00301748"/>
    <w:rsid w:val="0030591D"/>
    <w:rsid w:val="00352018"/>
    <w:rsid w:val="003729FF"/>
    <w:rsid w:val="003F5CCC"/>
    <w:rsid w:val="004633A3"/>
    <w:rsid w:val="004F008C"/>
    <w:rsid w:val="005D2286"/>
    <w:rsid w:val="00650AD9"/>
    <w:rsid w:val="006D144C"/>
    <w:rsid w:val="007861BA"/>
    <w:rsid w:val="00894A62"/>
    <w:rsid w:val="00B03844"/>
    <w:rsid w:val="00B041D0"/>
    <w:rsid w:val="00BE6F3A"/>
    <w:rsid w:val="00BF3B3D"/>
    <w:rsid w:val="00CF674C"/>
    <w:rsid w:val="00D31F7D"/>
    <w:rsid w:val="00D733C1"/>
    <w:rsid w:val="00EB0648"/>
    <w:rsid w:val="00EC18C8"/>
    <w:rsid w:val="00EF2E41"/>
    <w:rsid w:val="00F20C7A"/>
    <w:rsid w:val="00F551A4"/>
    <w:rsid w:val="00F845C3"/>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E81822"/>
  <w15:chartTrackingRefBased/>
  <w15:docId w15:val="{95D65D4C-3BB6-4D67-BCCA-7C075BD3DC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Overskrift1">
    <w:name w:val="heading 1"/>
    <w:basedOn w:val="Normal"/>
    <w:next w:val="Normal"/>
    <w:link w:val="Overskrift1Tegn"/>
    <w:uiPriority w:val="9"/>
    <w:qFormat/>
    <w:rsid w:val="00EB0648"/>
    <w:pPr>
      <w:keepNext/>
      <w:keepLines/>
      <w:spacing w:after="140" w:line="240" w:lineRule="auto"/>
      <w:outlineLvl w:val="0"/>
    </w:pPr>
    <w:rPr>
      <w:rFonts w:eastAsiaTheme="majorEastAsia" w:cstheme="majorBidi"/>
      <w:b/>
      <w:color w:val="000000" w:themeColor="text1"/>
      <w:sz w:val="52"/>
      <w:szCs w:val="32"/>
    </w:rPr>
  </w:style>
  <w:style w:type="paragraph" w:styleId="Overskrift2">
    <w:name w:val="heading 2"/>
    <w:basedOn w:val="Normal"/>
    <w:next w:val="Normal"/>
    <w:link w:val="Overskrift2Tegn"/>
    <w:uiPriority w:val="9"/>
    <w:unhideWhenUsed/>
    <w:qFormat/>
    <w:rsid w:val="00EB0648"/>
    <w:pPr>
      <w:keepNext/>
      <w:keepLines/>
      <w:spacing w:after="140" w:line="240" w:lineRule="auto"/>
      <w:outlineLvl w:val="1"/>
    </w:pPr>
    <w:rPr>
      <w:rFonts w:eastAsiaTheme="majorEastAsia" w:cstheme="majorBidi"/>
      <w:color w:val="000000" w:themeColor="text1"/>
      <w:sz w:val="36"/>
      <w:szCs w:val="26"/>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Listeafsnit">
    <w:name w:val="List Paragraph"/>
    <w:basedOn w:val="Normal"/>
    <w:uiPriority w:val="34"/>
    <w:qFormat/>
    <w:rsid w:val="00D31F7D"/>
    <w:pPr>
      <w:ind w:left="720"/>
      <w:contextualSpacing/>
    </w:pPr>
  </w:style>
  <w:style w:type="paragraph" w:styleId="Sidehoved">
    <w:name w:val="header"/>
    <w:basedOn w:val="Normal"/>
    <w:link w:val="SidehovedTegn"/>
    <w:uiPriority w:val="99"/>
    <w:unhideWhenUsed/>
    <w:rsid w:val="00D31F7D"/>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D31F7D"/>
  </w:style>
  <w:style w:type="paragraph" w:styleId="Sidefod">
    <w:name w:val="footer"/>
    <w:basedOn w:val="Normal"/>
    <w:link w:val="SidefodTegn"/>
    <w:uiPriority w:val="99"/>
    <w:unhideWhenUsed/>
    <w:rsid w:val="00D31F7D"/>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D31F7D"/>
  </w:style>
  <w:style w:type="character" w:styleId="Hyperlink">
    <w:name w:val="Hyperlink"/>
    <w:basedOn w:val="Standardskrifttypeiafsnit"/>
    <w:uiPriority w:val="99"/>
    <w:unhideWhenUsed/>
    <w:rsid w:val="00D31F7D"/>
    <w:rPr>
      <w:color w:val="0563C1" w:themeColor="hyperlink"/>
      <w:u w:val="single"/>
    </w:rPr>
  </w:style>
  <w:style w:type="character" w:styleId="Ulstomtale">
    <w:name w:val="Unresolved Mention"/>
    <w:basedOn w:val="Standardskrifttypeiafsnit"/>
    <w:uiPriority w:val="99"/>
    <w:semiHidden/>
    <w:unhideWhenUsed/>
    <w:rsid w:val="00D31F7D"/>
    <w:rPr>
      <w:color w:val="605E5C"/>
      <w:shd w:val="clear" w:color="auto" w:fill="E1DFDD"/>
    </w:rPr>
  </w:style>
  <w:style w:type="character" w:customStyle="1" w:styleId="Overskrift1Tegn">
    <w:name w:val="Overskrift 1 Tegn"/>
    <w:basedOn w:val="Standardskrifttypeiafsnit"/>
    <w:link w:val="Overskrift1"/>
    <w:uiPriority w:val="9"/>
    <w:rsid w:val="00EB0648"/>
    <w:rPr>
      <w:rFonts w:eastAsiaTheme="majorEastAsia" w:cstheme="majorBidi"/>
      <w:b/>
      <w:color w:val="000000" w:themeColor="text1"/>
      <w:sz w:val="52"/>
      <w:szCs w:val="32"/>
    </w:rPr>
  </w:style>
  <w:style w:type="character" w:customStyle="1" w:styleId="Overskrift2Tegn">
    <w:name w:val="Overskrift 2 Tegn"/>
    <w:basedOn w:val="Standardskrifttypeiafsnit"/>
    <w:link w:val="Overskrift2"/>
    <w:uiPriority w:val="9"/>
    <w:rsid w:val="00EB0648"/>
    <w:rPr>
      <w:rFonts w:eastAsiaTheme="majorEastAsia" w:cstheme="majorBidi"/>
      <w:color w:val="000000" w:themeColor="text1"/>
      <w:sz w:val="36"/>
      <w:szCs w:val="26"/>
    </w:rPr>
  </w:style>
  <w:style w:type="paragraph" w:styleId="Fodnotetekst">
    <w:name w:val="footnote text"/>
    <w:basedOn w:val="Normal"/>
    <w:link w:val="FodnotetekstTegn"/>
    <w:uiPriority w:val="99"/>
    <w:semiHidden/>
    <w:unhideWhenUsed/>
    <w:rsid w:val="00EB0648"/>
    <w:pPr>
      <w:spacing w:after="0" w:line="240" w:lineRule="auto"/>
    </w:pPr>
    <w:rPr>
      <w:sz w:val="20"/>
      <w:szCs w:val="20"/>
    </w:rPr>
  </w:style>
  <w:style w:type="character" w:customStyle="1" w:styleId="FodnotetekstTegn">
    <w:name w:val="Fodnotetekst Tegn"/>
    <w:basedOn w:val="Standardskrifttypeiafsnit"/>
    <w:link w:val="Fodnotetekst"/>
    <w:uiPriority w:val="99"/>
    <w:semiHidden/>
    <w:rsid w:val="00EB0648"/>
    <w:rPr>
      <w:sz w:val="20"/>
      <w:szCs w:val="20"/>
    </w:rPr>
  </w:style>
  <w:style w:type="character" w:styleId="Fodnotehenvisning">
    <w:name w:val="footnote reference"/>
    <w:basedOn w:val="Standardskrifttypeiafsnit"/>
    <w:uiPriority w:val="99"/>
    <w:semiHidden/>
    <w:unhideWhenUsed/>
    <w:rsid w:val="00EB0648"/>
    <w:rPr>
      <w:vertAlign w:val="superscript"/>
    </w:rPr>
  </w:style>
  <w:style w:type="table" w:styleId="Tabel-Gitter">
    <w:name w:val="Table Grid"/>
    <w:basedOn w:val="Tabel-Normal"/>
    <w:uiPriority w:val="39"/>
    <w:rsid w:val="00EB06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genafstand">
    <w:name w:val="No Spacing"/>
    <w:link w:val="IngenafstandTegn"/>
    <w:uiPriority w:val="1"/>
    <w:qFormat/>
    <w:rsid w:val="00EB0648"/>
    <w:pPr>
      <w:spacing w:after="0" w:line="240" w:lineRule="auto"/>
    </w:pPr>
  </w:style>
  <w:style w:type="character" w:customStyle="1" w:styleId="IngenafstandTegn">
    <w:name w:val="Ingen afstand Tegn"/>
    <w:basedOn w:val="Standardskrifttypeiafsnit"/>
    <w:link w:val="Ingenafstand"/>
    <w:uiPriority w:val="1"/>
    <w:rsid w:val="00EB0648"/>
  </w:style>
  <w:style w:type="paragraph" w:styleId="Markeringsbobletekst">
    <w:name w:val="Balloon Text"/>
    <w:basedOn w:val="Normal"/>
    <w:link w:val="MarkeringsbobletekstTegn"/>
    <w:uiPriority w:val="99"/>
    <w:semiHidden/>
    <w:unhideWhenUsed/>
    <w:rsid w:val="004F008C"/>
    <w:pPr>
      <w:spacing w:after="0" w:line="240" w:lineRule="auto"/>
    </w:pPr>
    <w:rPr>
      <w:rFonts w:ascii="Times New Roman" w:hAnsi="Times New Roman" w:cs="Times New Roman"/>
      <w:sz w:val="18"/>
      <w:szCs w:val="18"/>
    </w:rPr>
  </w:style>
  <w:style w:type="character" w:customStyle="1" w:styleId="MarkeringsbobletekstTegn">
    <w:name w:val="Markeringsbobletekst Tegn"/>
    <w:basedOn w:val="Standardskrifttypeiafsnit"/>
    <w:link w:val="Markeringsbobletekst"/>
    <w:uiPriority w:val="99"/>
    <w:semiHidden/>
    <w:rsid w:val="004F008C"/>
    <w:rPr>
      <w:rFonts w:ascii="Times New Roman" w:hAnsi="Times New Roman" w:cs="Times New Roman"/>
      <w:sz w:val="18"/>
      <w:szCs w:val="18"/>
    </w:rPr>
  </w:style>
  <w:style w:type="character" w:styleId="BesgtLink">
    <w:name w:val="FollowedHyperlink"/>
    <w:basedOn w:val="Standardskrifttypeiafsnit"/>
    <w:uiPriority w:val="99"/>
    <w:semiHidden/>
    <w:unhideWhenUsed/>
    <w:rsid w:val="00BF3B3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jesusnet.dk/svar/hvilke-forskellige-bibelsyn-findes-der/" TargetMode="External"/><Relationship Id="rId13" Type="http://schemas.openxmlformats.org/officeDocument/2006/relationships/hyperlink" Target="http://jesusnet.dk/svar/hvilke-forskellige-bibelsyn-findes-der/" TargetMode="External"/><Relationship Id="rId3" Type="http://schemas.openxmlformats.org/officeDocument/2006/relationships/hyperlink" Target="https://www.religion.dk/leksikon/bibelsyn" TargetMode="External"/><Relationship Id="rId7" Type="http://schemas.openxmlformats.org/officeDocument/2006/relationships/hyperlink" Target="https://blr.dk/resource/bibelen-mere-end-en-bog/" TargetMode="External"/><Relationship Id="rId12" Type="http://schemas.openxmlformats.org/officeDocument/2006/relationships/hyperlink" Target="http://jesusnet.dk/svar/hvilke-forskellige-bibelsyn-findes-der/" TargetMode="External"/><Relationship Id="rId2" Type="http://schemas.openxmlformats.org/officeDocument/2006/relationships/hyperlink" Target="https://www.emu.dk/modul/kristendomskundskab-f%C3%A6lles-m%C3%A5l-l%C3%A6seplan-og-vejledning" TargetMode="External"/><Relationship Id="rId16" Type="http://schemas.openxmlformats.org/officeDocument/2006/relationships/hyperlink" Target="https://arkiv.emu.dk/modul/tegn-den-kristne-grundfort%C3%A6llings-treklang" TargetMode="External"/><Relationship Id="rId1" Type="http://schemas.openxmlformats.org/officeDocument/2006/relationships/hyperlink" Target="https://www.emu.dk/modul/kristendomskundskab-f%C3%A6lles-m%C3%A5l-l%C3%A6seplan-og-vejledning" TargetMode="External"/><Relationship Id="rId6" Type="http://schemas.openxmlformats.org/officeDocument/2006/relationships/hyperlink" Target="http://jesusnet.dk/svar/hvilke-forskellige-bibelsyn-findes-der/" TargetMode="External"/><Relationship Id="rId11" Type="http://schemas.openxmlformats.org/officeDocument/2006/relationships/hyperlink" Target="http://jesusnet.dk/svar/hvilke-forskellige-bibelsyn-findes-der/" TargetMode="External"/><Relationship Id="rId5" Type="http://schemas.openxmlformats.org/officeDocument/2006/relationships/hyperlink" Target="https://www.dr.dk/nyheder/politik/regeringen-pointerer-danmark-er-et-kristent-land" TargetMode="External"/><Relationship Id="rId15" Type="http://schemas.openxmlformats.org/officeDocument/2006/relationships/hyperlink" Target="https://kristendom.systime.dk/index.php?id=188" TargetMode="External"/><Relationship Id="rId10" Type="http://schemas.openxmlformats.org/officeDocument/2006/relationships/hyperlink" Target="http://jesusnet.dk/svar/hvilke-forskellige-bibelsyn-findes-der/" TargetMode="External"/><Relationship Id="rId4" Type="http://schemas.openxmlformats.org/officeDocument/2006/relationships/hyperlink" Target="https://www.kristendom.dk/kirkehistorie/hvad-staar-der-i-grundloven-om-folkekirken" TargetMode="External"/><Relationship Id="rId9" Type="http://schemas.openxmlformats.org/officeDocument/2006/relationships/hyperlink" Target="https://blr.dk/resource/bibelen-mere-end-en-bog/" TargetMode="External"/><Relationship Id="rId14" Type="http://schemas.openxmlformats.org/officeDocument/2006/relationships/hyperlink" Target="https://blr.dk/resource/bibelen-mere-end-en-bog/" TargetMode="External"/></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63</TotalTime>
  <Pages>14</Pages>
  <Words>3475</Words>
  <Characters>21199</Characters>
  <Application>Microsoft Office Word</Application>
  <DocSecurity>0</DocSecurity>
  <Lines>176</Lines>
  <Paragraphs>49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Anita Søgaard Kofoed</dc:creator>
  <cp:keywords/>
  <dc:description/>
  <cp:lastModifiedBy>Torben Mathiesen</cp:lastModifiedBy>
  <cp:revision>7</cp:revision>
  <dcterms:created xsi:type="dcterms:W3CDTF">2019-05-03T10:49:00Z</dcterms:created>
  <dcterms:modified xsi:type="dcterms:W3CDTF">2019-05-23T12:07:00Z</dcterms:modified>
</cp:coreProperties>
</file>